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63F5A" w14:textId="0AA578A4" w:rsidR="006D40D7" w:rsidRPr="009519C6" w:rsidRDefault="006D40D7" w:rsidP="006D40D7">
      <w:pPr>
        <w:spacing w:line="400" w:lineRule="exact"/>
        <w:jc w:val="center"/>
        <w:rPr>
          <w:rFonts w:ascii="游ゴシック" w:eastAsia="游ゴシック" w:hAnsi="游ゴシック"/>
          <w:b/>
          <w:color w:val="000000" w:themeColor="text1"/>
          <w:sz w:val="24"/>
          <w:szCs w:val="28"/>
        </w:rPr>
      </w:pPr>
      <w:bookmarkStart w:id="0" w:name="_Hlk197971646"/>
      <w:bookmarkStart w:id="1" w:name="_Hlk197972177"/>
      <w:r w:rsidRPr="009519C6">
        <w:rPr>
          <w:rFonts w:ascii="游ゴシック" w:eastAsia="游ゴシック" w:hAnsi="游ゴシック" w:hint="eastAsia"/>
          <w:b/>
          <w:color w:val="000000" w:themeColor="text1"/>
          <w:sz w:val="24"/>
          <w:szCs w:val="28"/>
        </w:rPr>
        <w:t>令和</w:t>
      </w:r>
      <w:r w:rsidR="00DB19F5">
        <w:rPr>
          <w:rFonts w:ascii="游ゴシック" w:eastAsia="游ゴシック" w:hAnsi="游ゴシック" w:hint="eastAsia"/>
          <w:b/>
          <w:color w:val="000000" w:themeColor="text1"/>
          <w:sz w:val="24"/>
          <w:szCs w:val="28"/>
        </w:rPr>
        <w:t>８</w:t>
      </w:r>
      <w:r w:rsidRPr="009519C6">
        <w:rPr>
          <w:rFonts w:ascii="游ゴシック" w:eastAsia="游ゴシック" w:hAnsi="游ゴシック" w:hint="eastAsia"/>
          <w:b/>
          <w:color w:val="000000" w:themeColor="text1"/>
          <w:sz w:val="24"/>
          <w:szCs w:val="28"/>
        </w:rPr>
        <w:t xml:space="preserve">年度　</w:t>
      </w:r>
      <w:bookmarkStart w:id="2" w:name="_Hlk201241538"/>
      <w:r w:rsidR="008D644C" w:rsidRPr="009519C6">
        <w:rPr>
          <w:rFonts w:ascii="游ゴシック" w:eastAsia="游ゴシック" w:hAnsi="游ゴシック" w:hint="eastAsia"/>
          <w:b/>
          <w:color w:val="000000" w:themeColor="text1"/>
          <w:sz w:val="24"/>
          <w:szCs w:val="28"/>
        </w:rPr>
        <w:t>仙台空港周辺地域活性化施設整備運営事業</w:t>
      </w:r>
      <w:r w:rsidR="00DB19F5">
        <w:rPr>
          <w:rFonts w:ascii="游ゴシック" w:eastAsia="游ゴシック" w:hAnsi="游ゴシック" w:hint="eastAsia"/>
          <w:b/>
          <w:color w:val="000000" w:themeColor="text1"/>
          <w:sz w:val="24"/>
          <w:szCs w:val="28"/>
        </w:rPr>
        <w:t>導入可能性調査</w:t>
      </w:r>
      <w:r w:rsidR="008D644C" w:rsidRPr="009519C6">
        <w:rPr>
          <w:rFonts w:ascii="游ゴシック" w:eastAsia="游ゴシック" w:hAnsi="游ゴシック" w:hint="eastAsia"/>
          <w:b/>
          <w:color w:val="000000" w:themeColor="text1"/>
          <w:sz w:val="24"/>
          <w:szCs w:val="28"/>
        </w:rPr>
        <w:t>業務</w:t>
      </w:r>
      <w:bookmarkEnd w:id="2"/>
    </w:p>
    <w:bookmarkEnd w:id="0"/>
    <w:p w14:paraId="11F7169E" w14:textId="6A7DFD78" w:rsidR="00F8729B" w:rsidRPr="009519C6" w:rsidRDefault="00876B89" w:rsidP="00FD6D96">
      <w:pPr>
        <w:spacing w:line="400" w:lineRule="exact"/>
        <w:jc w:val="center"/>
        <w:rPr>
          <w:rFonts w:ascii="游ゴシック" w:eastAsia="游ゴシック" w:hAnsi="游ゴシック"/>
          <w:b/>
          <w:color w:val="000000" w:themeColor="text1"/>
          <w:sz w:val="24"/>
          <w:szCs w:val="28"/>
        </w:rPr>
      </w:pPr>
      <w:r w:rsidRPr="009519C6">
        <w:rPr>
          <w:rFonts w:ascii="游ゴシック" w:eastAsia="游ゴシック" w:hAnsi="游ゴシック" w:hint="eastAsia"/>
          <w:b/>
          <w:color w:val="000000" w:themeColor="text1"/>
          <w:sz w:val="24"/>
          <w:szCs w:val="28"/>
        </w:rPr>
        <w:t>仕様書</w:t>
      </w:r>
    </w:p>
    <w:p w14:paraId="2A8A1920" w14:textId="77777777" w:rsidR="00F8729B" w:rsidRPr="00FD0906" w:rsidRDefault="00F8729B" w:rsidP="006F2D6B">
      <w:pPr>
        <w:spacing w:line="400" w:lineRule="exact"/>
        <w:rPr>
          <w:rFonts w:ascii="游明朝" w:eastAsia="游明朝" w:hAnsi="游明朝"/>
          <w:color w:val="000000" w:themeColor="text1"/>
          <w:sz w:val="24"/>
          <w:szCs w:val="24"/>
        </w:rPr>
      </w:pPr>
    </w:p>
    <w:p w14:paraId="07D58D7D" w14:textId="2C1BE84F" w:rsidR="00876B89" w:rsidRPr="009519C6" w:rsidRDefault="00876B89" w:rsidP="00DE11D3">
      <w:pPr>
        <w:pStyle w:val="aa"/>
        <w:numPr>
          <w:ilvl w:val="0"/>
          <w:numId w:val="7"/>
        </w:numPr>
        <w:spacing w:line="400" w:lineRule="exact"/>
        <w:ind w:leftChars="0"/>
        <w:rPr>
          <w:rFonts w:ascii="游ゴシック" w:eastAsia="游ゴシック" w:hAnsi="游ゴシック"/>
          <w:b/>
          <w:bCs/>
          <w:color w:val="000000" w:themeColor="text1"/>
          <w:sz w:val="24"/>
          <w:szCs w:val="24"/>
        </w:rPr>
      </w:pPr>
      <w:r w:rsidRPr="009519C6">
        <w:rPr>
          <w:rFonts w:ascii="游ゴシック" w:eastAsia="游ゴシック" w:hAnsi="游ゴシック" w:hint="eastAsia"/>
          <w:b/>
          <w:bCs/>
          <w:color w:val="000000" w:themeColor="text1"/>
          <w:sz w:val="24"/>
          <w:szCs w:val="24"/>
        </w:rPr>
        <w:t>業務名</w:t>
      </w:r>
    </w:p>
    <w:bookmarkEnd w:id="1"/>
    <w:p w14:paraId="7BF1D717" w14:textId="2079A6D2" w:rsidR="00876B89" w:rsidRPr="00FD0906" w:rsidRDefault="008D644C" w:rsidP="008D644C">
      <w:pPr>
        <w:spacing w:line="400" w:lineRule="exact"/>
        <w:ind w:firstLineChars="100" w:firstLine="240"/>
        <w:rPr>
          <w:rFonts w:ascii="游明朝" w:eastAsia="游明朝" w:hAnsi="游明朝"/>
          <w:color w:val="000000" w:themeColor="text1"/>
          <w:sz w:val="24"/>
          <w:szCs w:val="28"/>
        </w:rPr>
      </w:pPr>
      <w:r w:rsidRPr="00FD0906">
        <w:rPr>
          <w:rFonts w:ascii="游明朝" w:eastAsia="游明朝" w:hAnsi="游明朝" w:hint="eastAsia"/>
          <w:color w:val="000000" w:themeColor="text1"/>
          <w:sz w:val="24"/>
          <w:szCs w:val="28"/>
        </w:rPr>
        <w:t>令和</w:t>
      </w:r>
      <w:r w:rsidR="00DB19F5">
        <w:rPr>
          <w:rFonts w:ascii="游明朝" w:eastAsia="游明朝" w:hAnsi="游明朝" w:hint="eastAsia"/>
          <w:color w:val="000000" w:themeColor="text1"/>
          <w:sz w:val="24"/>
          <w:szCs w:val="28"/>
        </w:rPr>
        <w:t>８</w:t>
      </w:r>
      <w:r w:rsidRPr="00FD0906">
        <w:rPr>
          <w:rFonts w:ascii="游明朝" w:eastAsia="游明朝" w:hAnsi="游明朝" w:hint="eastAsia"/>
          <w:color w:val="000000" w:themeColor="text1"/>
          <w:sz w:val="24"/>
          <w:szCs w:val="28"/>
        </w:rPr>
        <w:t xml:space="preserve">年度　</w:t>
      </w:r>
      <w:bookmarkStart w:id="3" w:name="_Hlk239324703"/>
      <w:r w:rsidR="001D1E04" w:rsidRPr="00FD0906">
        <w:rPr>
          <w:rFonts w:ascii="游明朝" w:eastAsia="游明朝" w:hAnsi="游明朝" w:hint="eastAsia"/>
          <w:color w:val="000000" w:themeColor="text1"/>
          <w:sz w:val="24"/>
          <w:szCs w:val="28"/>
        </w:rPr>
        <w:t>仙台空港周辺地域活性化施設整備運営事業</w:t>
      </w:r>
      <w:bookmarkEnd w:id="3"/>
      <w:r w:rsidR="00DB19F5">
        <w:rPr>
          <w:rFonts w:ascii="游明朝" w:eastAsia="游明朝" w:hAnsi="游明朝" w:hint="eastAsia"/>
          <w:color w:val="000000" w:themeColor="text1"/>
          <w:sz w:val="24"/>
          <w:szCs w:val="28"/>
        </w:rPr>
        <w:t>導入可能性調査</w:t>
      </w:r>
      <w:r w:rsidR="001D1E04" w:rsidRPr="00FD0906">
        <w:rPr>
          <w:rFonts w:ascii="游明朝" w:eastAsia="游明朝" w:hAnsi="游明朝" w:hint="eastAsia"/>
          <w:color w:val="000000" w:themeColor="text1"/>
          <w:sz w:val="24"/>
          <w:szCs w:val="28"/>
        </w:rPr>
        <w:t>業務</w:t>
      </w:r>
    </w:p>
    <w:p w14:paraId="4851D8BA" w14:textId="77777777" w:rsidR="008D644C" w:rsidRPr="00840300" w:rsidRDefault="008D644C" w:rsidP="00042A32">
      <w:pPr>
        <w:spacing w:line="400" w:lineRule="exact"/>
        <w:rPr>
          <w:rFonts w:ascii="游明朝" w:eastAsia="游明朝" w:hAnsi="游明朝"/>
          <w:color w:val="000000" w:themeColor="text1"/>
          <w:sz w:val="24"/>
          <w:szCs w:val="24"/>
        </w:rPr>
      </w:pPr>
    </w:p>
    <w:p w14:paraId="2A768DD9" w14:textId="3C198CED" w:rsidR="00042A32" w:rsidRPr="009519C6" w:rsidRDefault="00374B1B" w:rsidP="00DE11D3">
      <w:pPr>
        <w:pStyle w:val="aa"/>
        <w:numPr>
          <w:ilvl w:val="0"/>
          <w:numId w:val="7"/>
        </w:numPr>
        <w:spacing w:line="400" w:lineRule="exact"/>
        <w:ind w:leftChars="0"/>
        <w:rPr>
          <w:rFonts w:ascii="游ゴシック" w:eastAsia="游ゴシック" w:hAnsi="游ゴシック"/>
          <w:b/>
          <w:color w:val="000000" w:themeColor="text1"/>
          <w:sz w:val="24"/>
          <w:szCs w:val="24"/>
        </w:rPr>
      </w:pPr>
      <w:r w:rsidRPr="009519C6">
        <w:rPr>
          <w:rFonts w:ascii="游ゴシック" w:eastAsia="游ゴシック" w:hAnsi="游ゴシック" w:hint="eastAsia"/>
          <w:b/>
          <w:color w:val="000000" w:themeColor="text1"/>
          <w:sz w:val="24"/>
          <w:szCs w:val="24"/>
        </w:rPr>
        <w:t>業務</w:t>
      </w:r>
      <w:r w:rsidR="00ED3010" w:rsidRPr="009519C6">
        <w:rPr>
          <w:rFonts w:ascii="游ゴシック" w:eastAsia="游ゴシック" w:hAnsi="游ゴシック" w:hint="eastAsia"/>
          <w:b/>
          <w:color w:val="000000" w:themeColor="text1"/>
          <w:sz w:val="24"/>
          <w:szCs w:val="24"/>
        </w:rPr>
        <w:t xml:space="preserve">目的 　　</w:t>
      </w:r>
    </w:p>
    <w:p w14:paraId="6972439D" w14:textId="0ABB076D" w:rsidR="00A877CE" w:rsidRPr="00DF63DF" w:rsidRDefault="00A877CE" w:rsidP="00406296">
      <w:pPr>
        <w:spacing w:line="360" w:lineRule="exact"/>
        <w:ind w:firstLineChars="100" w:firstLine="240"/>
        <w:rPr>
          <w:rFonts w:ascii="游明朝" w:eastAsia="游明朝" w:hAnsi="游明朝"/>
          <w:sz w:val="24"/>
          <w:szCs w:val="24"/>
          <w14:ligatures w14:val="standardContextual"/>
        </w:rPr>
      </w:pPr>
      <w:r w:rsidRPr="00DF63DF">
        <w:rPr>
          <w:rFonts w:ascii="游明朝" w:eastAsia="游明朝" w:hAnsi="游明朝" w:hint="eastAsia"/>
          <w:sz w:val="24"/>
          <w:szCs w:val="24"/>
        </w:rPr>
        <w:t>仙台空港周辺地域活性化施設（以下「本施設」という。）</w:t>
      </w:r>
      <w:r w:rsidR="006D40D7" w:rsidRPr="00DF63DF">
        <w:rPr>
          <w:rFonts w:ascii="游明朝" w:eastAsia="游明朝" w:hAnsi="游明朝" w:hint="eastAsia"/>
          <w:sz w:val="24"/>
          <w:szCs w:val="24"/>
        </w:rPr>
        <w:t>は、</w:t>
      </w:r>
      <w:r w:rsidR="00C7048E" w:rsidRPr="00DF63DF">
        <w:rPr>
          <w:rFonts w:ascii="游明朝" w:eastAsia="游明朝" w:hAnsi="游明朝" w:hint="eastAsia"/>
          <w:sz w:val="24"/>
          <w:szCs w:val="24"/>
        </w:rPr>
        <w:t>本市</w:t>
      </w:r>
      <w:r w:rsidRPr="00DF63DF">
        <w:rPr>
          <w:rFonts w:ascii="游明朝" w:eastAsia="游明朝" w:hAnsi="游明朝" w:hint="eastAsia"/>
          <w:sz w:val="24"/>
          <w:szCs w:val="24"/>
        </w:rPr>
        <w:t>と宮城県における「仙台空港の運用</w:t>
      </w:r>
      <w:r w:rsidR="00DF63DF">
        <w:rPr>
          <w:rFonts w:ascii="游明朝" w:eastAsia="游明朝" w:hAnsi="游明朝" w:hint="eastAsia"/>
          <w:sz w:val="24"/>
          <w:szCs w:val="24"/>
        </w:rPr>
        <w:t>時間</w:t>
      </w:r>
      <w:r w:rsidRPr="00DF63DF">
        <w:rPr>
          <w:rFonts w:ascii="游明朝" w:eastAsia="游明朝" w:hAnsi="游明朝" w:hint="eastAsia"/>
          <w:sz w:val="24"/>
          <w:szCs w:val="24"/>
        </w:rPr>
        <w:t>24時間化に関する覚書」に基づき、</w:t>
      </w:r>
      <w:r w:rsidR="002227BA" w:rsidRPr="00DF63DF">
        <w:rPr>
          <w:rFonts w:ascii="游明朝" w:eastAsia="游明朝" w:hAnsi="游明朝" w:hint="eastAsia"/>
          <w:sz w:val="24"/>
          <w:szCs w:val="24"/>
          <w14:ligatures w14:val="standardContextual"/>
        </w:rPr>
        <w:t>本施設を核としたインバウンドを含む交流人口の拡大、広域周遊観光の促進に伴う関係人口の深化、空港と共生したまちづくりの推進による移住・定住の促進を図るため</w:t>
      </w:r>
      <w:r w:rsidRPr="00DF63DF">
        <w:rPr>
          <w:rFonts w:ascii="游明朝" w:eastAsia="游明朝" w:hAnsi="游明朝" w:hint="eastAsia"/>
          <w:sz w:val="24"/>
          <w:szCs w:val="24"/>
        </w:rPr>
        <w:t>に整備するものである。</w:t>
      </w:r>
    </w:p>
    <w:p w14:paraId="4D081CC0" w14:textId="23B027F3" w:rsidR="00825A6C" w:rsidRPr="00DF63DF" w:rsidRDefault="002C08E9" w:rsidP="00DF63DF">
      <w:pPr>
        <w:spacing w:line="360" w:lineRule="exact"/>
        <w:ind w:firstLineChars="100" w:firstLine="240"/>
        <w:rPr>
          <w:rFonts w:ascii="游明朝" w:eastAsia="游明朝" w:hAnsi="游明朝"/>
          <w:sz w:val="24"/>
          <w:szCs w:val="24"/>
          <w14:ligatures w14:val="standardContextual"/>
        </w:rPr>
      </w:pPr>
      <w:r w:rsidRPr="00DF63DF">
        <w:rPr>
          <w:rFonts w:ascii="游明朝" w:eastAsia="游明朝" w:hAnsi="游明朝" w:hint="eastAsia"/>
          <w:sz w:val="24"/>
          <w:szCs w:val="24"/>
        </w:rPr>
        <w:t>本</w:t>
      </w:r>
      <w:r w:rsidR="00E92988" w:rsidRPr="00DF63DF">
        <w:rPr>
          <w:rFonts w:ascii="游明朝" w:eastAsia="游明朝" w:hAnsi="游明朝" w:hint="eastAsia"/>
          <w:sz w:val="24"/>
          <w:szCs w:val="24"/>
        </w:rPr>
        <w:t>業務では、</w:t>
      </w:r>
      <w:r w:rsidR="00C9625B" w:rsidRPr="00DF63DF">
        <w:rPr>
          <w:rFonts w:ascii="游明朝" w:eastAsia="游明朝" w:hAnsi="游明朝" w:hint="eastAsia"/>
          <w:sz w:val="24"/>
          <w:szCs w:val="24"/>
        </w:rPr>
        <w:t>岩沼市が</w:t>
      </w:r>
      <w:r w:rsidRPr="00DF63DF">
        <w:rPr>
          <w:rFonts w:ascii="游明朝" w:eastAsia="游明朝" w:hAnsi="游明朝" w:hint="eastAsia"/>
          <w:sz w:val="24"/>
          <w:szCs w:val="24"/>
        </w:rPr>
        <w:t>令和</w:t>
      </w:r>
      <w:r w:rsidR="00F045D9" w:rsidRPr="00DF63DF">
        <w:rPr>
          <w:rFonts w:ascii="游明朝" w:eastAsia="游明朝" w:hAnsi="游明朝" w:hint="eastAsia"/>
          <w:sz w:val="24"/>
          <w:szCs w:val="24"/>
        </w:rPr>
        <w:t>８年度に</w:t>
      </w:r>
      <w:r w:rsidR="00E92988" w:rsidRPr="00DF63DF">
        <w:rPr>
          <w:rFonts w:ascii="游明朝" w:eastAsia="游明朝" w:hAnsi="游明朝" w:hint="eastAsia"/>
          <w:sz w:val="24"/>
          <w:szCs w:val="24"/>
        </w:rPr>
        <w:t>策定した</w:t>
      </w:r>
      <w:r w:rsidR="00C9625B" w:rsidRPr="00DF63DF">
        <w:rPr>
          <w:rFonts w:ascii="游明朝" w:eastAsia="游明朝" w:hAnsi="游明朝" w:hint="eastAsia"/>
          <w:sz w:val="24"/>
          <w:szCs w:val="24"/>
        </w:rPr>
        <w:t>「岩沼市仙台空港周辺地域活性化施設整備運営事業基本計画</w:t>
      </w:r>
      <w:r w:rsidR="00DF63DF">
        <w:rPr>
          <w:rFonts w:ascii="游明朝" w:eastAsia="游明朝" w:hAnsi="游明朝" w:hint="eastAsia"/>
          <w:sz w:val="24"/>
          <w:szCs w:val="24"/>
        </w:rPr>
        <w:t>」</w:t>
      </w:r>
      <w:r w:rsidR="00AF7BD2" w:rsidRPr="00DF63DF">
        <w:rPr>
          <w:rFonts w:ascii="游明朝" w:eastAsia="游明朝" w:hAnsi="游明朝" w:hint="eastAsia"/>
          <w:sz w:val="24"/>
          <w:szCs w:val="24"/>
        </w:rPr>
        <w:t>（以下「基本計画」という。）</w:t>
      </w:r>
      <w:r w:rsidR="00FF4671" w:rsidRPr="00DF63DF">
        <w:rPr>
          <w:rFonts w:ascii="游明朝" w:eastAsia="游明朝" w:hAnsi="游明朝" w:hint="eastAsia"/>
          <w:sz w:val="24"/>
          <w:szCs w:val="24"/>
        </w:rPr>
        <w:t>の内容に基づいて、</w:t>
      </w:r>
      <w:r w:rsidR="002227BA" w:rsidRPr="00DF63DF">
        <w:rPr>
          <w:rFonts w:ascii="游明朝" w:eastAsia="游明朝" w:hAnsi="游明朝" w:hint="eastAsia"/>
          <w:sz w:val="24"/>
          <w:szCs w:val="24"/>
          <w14:ligatures w14:val="standardContextual"/>
        </w:rPr>
        <w:t>施設規模や事業費、官民のリスク分担など、事業の実現性向上に必要な条件</w:t>
      </w:r>
      <w:r w:rsidR="006E35C8" w:rsidRPr="00DF63DF">
        <w:rPr>
          <w:rFonts w:ascii="游明朝" w:eastAsia="游明朝" w:hAnsi="游明朝" w:hint="eastAsia"/>
          <w:sz w:val="24"/>
          <w:szCs w:val="24"/>
          <w14:ligatures w14:val="standardContextual"/>
        </w:rPr>
        <w:t>を</w:t>
      </w:r>
      <w:r w:rsidR="002227BA" w:rsidRPr="00DF63DF">
        <w:rPr>
          <w:rFonts w:ascii="游明朝" w:eastAsia="游明朝" w:hAnsi="游明朝" w:hint="eastAsia"/>
          <w:sz w:val="24"/>
          <w:szCs w:val="24"/>
          <w14:ligatures w14:val="standardContextual"/>
        </w:rPr>
        <w:t>精査</w:t>
      </w:r>
      <w:r w:rsidR="006E35C8" w:rsidRPr="00DF63DF">
        <w:rPr>
          <w:rFonts w:ascii="游明朝" w:eastAsia="游明朝" w:hAnsi="游明朝" w:hint="eastAsia"/>
          <w:sz w:val="24"/>
          <w:szCs w:val="24"/>
          <w14:ligatures w14:val="standardContextual"/>
        </w:rPr>
        <w:t>し、最適な官民連携による事業手法等を検討する。</w:t>
      </w:r>
    </w:p>
    <w:p w14:paraId="46B953FE" w14:textId="77777777" w:rsidR="007461DA" w:rsidRPr="00C7048E" w:rsidRDefault="007461DA" w:rsidP="007461DA">
      <w:pPr>
        <w:spacing w:line="400" w:lineRule="exact"/>
        <w:ind w:firstLineChars="100" w:firstLine="240"/>
        <w:rPr>
          <w:rFonts w:ascii="游明朝" w:eastAsia="游明朝" w:hAnsi="游明朝"/>
          <w:color w:val="000000" w:themeColor="text1"/>
          <w:sz w:val="24"/>
          <w:szCs w:val="24"/>
        </w:rPr>
      </w:pPr>
    </w:p>
    <w:p w14:paraId="2C440FDB" w14:textId="2AA2365C" w:rsidR="00ED3010" w:rsidRPr="009519C6" w:rsidRDefault="000D2DF5" w:rsidP="00DE11D3">
      <w:pPr>
        <w:pStyle w:val="aa"/>
        <w:numPr>
          <w:ilvl w:val="0"/>
          <w:numId w:val="7"/>
        </w:numPr>
        <w:spacing w:line="400" w:lineRule="exact"/>
        <w:ind w:leftChars="0"/>
        <w:rPr>
          <w:rFonts w:ascii="游ゴシック" w:eastAsia="游ゴシック" w:hAnsi="游ゴシック"/>
          <w:b/>
          <w:color w:val="000000" w:themeColor="text1"/>
          <w:sz w:val="24"/>
          <w:szCs w:val="24"/>
        </w:rPr>
      </w:pPr>
      <w:r w:rsidRPr="009519C6">
        <w:rPr>
          <w:rFonts w:ascii="游ゴシック" w:eastAsia="游ゴシック" w:hAnsi="游ゴシック" w:hint="eastAsia"/>
          <w:b/>
          <w:color w:val="000000" w:themeColor="text1"/>
          <w:sz w:val="24"/>
          <w:szCs w:val="24"/>
        </w:rPr>
        <w:t>履行期間</w:t>
      </w:r>
      <w:r w:rsidR="00ED3010" w:rsidRPr="009519C6">
        <w:rPr>
          <w:rFonts w:ascii="游ゴシック" w:eastAsia="游ゴシック" w:hAnsi="游ゴシック" w:hint="eastAsia"/>
          <w:b/>
          <w:color w:val="000000" w:themeColor="text1"/>
          <w:sz w:val="24"/>
          <w:szCs w:val="24"/>
        </w:rPr>
        <w:t xml:space="preserve">　</w:t>
      </w:r>
    </w:p>
    <w:p w14:paraId="7B8EBD30" w14:textId="328EC4C1" w:rsidR="00FB4769" w:rsidRPr="00840300" w:rsidRDefault="000D2DF5" w:rsidP="000D2DF5">
      <w:pPr>
        <w:spacing w:line="400" w:lineRule="exact"/>
        <w:ind w:firstLineChars="100" w:firstLine="240"/>
        <w:rPr>
          <w:rFonts w:ascii="游明朝" w:eastAsia="游明朝" w:hAnsi="游明朝"/>
          <w:color w:val="000000" w:themeColor="text1"/>
          <w:sz w:val="24"/>
          <w:szCs w:val="24"/>
        </w:rPr>
      </w:pPr>
      <w:bookmarkStart w:id="4" w:name="_Hlk197973636"/>
      <w:r w:rsidRPr="00840300">
        <w:rPr>
          <w:rFonts w:ascii="游明朝" w:eastAsia="游明朝" w:hAnsi="游明朝" w:hint="eastAsia"/>
          <w:color w:val="000000" w:themeColor="text1"/>
          <w:sz w:val="24"/>
          <w:szCs w:val="24"/>
        </w:rPr>
        <w:t>契約締結日</w:t>
      </w:r>
      <w:r w:rsidR="001A10B4" w:rsidRPr="00840300">
        <w:rPr>
          <w:rFonts w:ascii="游明朝" w:eastAsia="游明朝" w:hAnsi="游明朝" w:hint="eastAsia"/>
          <w:color w:val="000000" w:themeColor="text1"/>
          <w:sz w:val="24"/>
          <w:szCs w:val="24"/>
        </w:rPr>
        <w:t>の翌平日</w:t>
      </w:r>
      <w:r w:rsidRPr="00840300">
        <w:rPr>
          <w:rFonts w:ascii="游明朝" w:eastAsia="游明朝" w:hAnsi="游明朝" w:hint="eastAsia"/>
          <w:color w:val="000000" w:themeColor="text1"/>
          <w:sz w:val="24"/>
          <w:szCs w:val="24"/>
        </w:rPr>
        <w:t>から令和</w:t>
      </w:r>
      <w:r w:rsidR="00DB19F5">
        <w:rPr>
          <w:rFonts w:ascii="游明朝" w:eastAsia="游明朝" w:hAnsi="游明朝" w:hint="eastAsia"/>
          <w:color w:val="000000" w:themeColor="text1"/>
          <w:sz w:val="24"/>
          <w:szCs w:val="24"/>
        </w:rPr>
        <w:t>９</w:t>
      </w:r>
      <w:r w:rsidRPr="00840300">
        <w:rPr>
          <w:rFonts w:ascii="游明朝" w:eastAsia="游明朝" w:hAnsi="游明朝" w:hint="eastAsia"/>
          <w:color w:val="000000" w:themeColor="text1"/>
          <w:sz w:val="24"/>
          <w:szCs w:val="24"/>
        </w:rPr>
        <w:t>年</w:t>
      </w:r>
      <w:r w:rsidR="00DB19F5">
        <w:rPr>
          <w:rFonts w:ascii="游明朝" w:eastAsia="游明朝" w:hAnsi="游明朝" w:hint="eastAsia"/>
          <w:color w:val="000000" w:themeColor="text1"/>
          <w:sz w:val="24"/>
          <w:szCs w:val="24"/>
        </w:rPr>
        <w:t>１０</w:t>
      </w:r>
      <w:r w:rsidRPr="00840300">
        <w:rPr>
          <w:rFonts w:ascii="游明朝" w:eastAsia="游明朝" w:hAnsi="游明朝" w:hint="eastAsia"/>
          <w:color w:val="000000" w:themeColor="text1"/>
          <w:sz w:val="24"/>
          <w:szCs w:val="24"/>
        </w:rPr>
        <w:t>月</w:t>
      </w:r>
      <w:r w:rsidR="00DB19F5">
        <w:rPr>
          <w:rFonts w:ascii="游明朝" w:eastAsia="游明朝" w:hAnsi="游明朝" w:hint="eastAsia"/>
          <w:color w:val="000000" w:themeColor="text1"/>
          <w:sz w:val="24"/>
          <w:szCs w:val="24"/>
        </w:rPr>
        <w:t>２９</w:t>
      </w:r>
      <w:r w:rsidRPr="00840300">
        <w:rPr>
          <w:rFonts w:ascii="游明朝" w:eastAsia="游明朝" w:hAnsi="游明朝" w:hint="eastAsia"/>
          <w:color w:val="000000" w:themeColor="text1"/>
          <w:sz w:val="24"/>
          <w:szCs w:val="24"/>
        </w:rPr>
        <w:t>日まで</w:t>
      </w:r>
    </w:p>
    <w:bookmarkEnd w:id="4"/>
    <w:p w14:paraId="4C3ED3EC" w14:textId="77777777" w:rsidR="00FB4769" w:rsidRPr="000F7C96" w:rsidRDefault="00FB4769" w:rsidP="006F2D6B">
      <w:pPr>
        <w:spacing w:line="400" w:lineRule="exact"/>
        <w:ind w:firstLineChars="200" w:firstLine="480"/>
        <w:rPr>
          <w:rFonts w:ascii="游明朝" w:eastAsia="游明朝" w:hAnsi="游明朝"/>
          <w:color w:val="000000" w:themeColor="text1"/>
          <w:sz w:val="24"/>
          <w:szCs w:val="24"/>
        </w:rPr>
      </w:pPr>
    </w:p>
    <w:p w14:paraId="3E60F99B" w14:textId="1C6A10A4" w:rsidR="0012423C" w:rsidRPr="009519C6" w:rsidRDefault="006D40D7" w:rsidP="00DE11D3">
      <w:pPr>
        <w:pStyle w:val="aa"/>
        <w:numPr>
          <w:ilvl w:val="0"/>
          <w:numId w:val="7"/>
        </w:numPr>
        <w:spacing w:line="400" w:lineRule="exact"/>
        <w:ind w:leftChars="0"/>
        <w:rPr>
          <w:rFonts w:ascii="游ゴシック" w:eastAsia="游ゴシック" w:hAnsi="游ゴシック"/>
          <w:b/>
          <w:bCs/>
          <w:color w:val="000000" w:themeColor="text1"/>
          <w:sz w:val="24"/>
          <w:szCs w:val="24"/>
        </w:rPr>
      </w:pPr>
      <w:r w:rsidRPr="009519C6">
        <w:rPr>
          <w:rFonts w:ascii="游ゴシック" w:eastAsia="游ゴシック" w:hAnsi="游ゴシック" w:hint="eastAsia"/>
          <w:b/>
          <w:bCs/>
          <w:color w:val="000000" w:themeColor="text1"/>
          <w:sz w:val="24"/>
          <w:szCs w:val="24"/>
        </w:rPr>
        <w:t>履行場所</w:t>
      </w:r>
    </w:p>
    <w:p w14:paraId="7281CB29" w14:textId="267AA11D" w:rsidR="00B65BC3" w:rsidRPr="00840300" w:rsidRDefault="006D40D7" w:rsidP="009F666C">
      <w:pPr>
        <w:spacing w:line="400" w:lineRule="exact"/>
        <w:ind w:firstLineChars="100" w:firstLine="240"/>
        <w:rPr>
          <w:rFonts w:ascii="游明朝" w:eastAsia="游明朝" w:hAnsi="游明朝"/>
          <w:bCs/>
          <w:color w:val="000000" w:themeColor="text1"/>
          <w:sz w:val="24"/>
          <w:szCs w:val="24"/>
        </w:rPr>
      </w:pPr>
      <w:r w:rsidRPr="006D40D7">
        <w:rPr>
          <w:rFonts w:ascii="游明朝" w:eastAsia="游明朝" w:hAnsi="游明朝" w:hint="eastAsia"/>
          <w:color w:val="000000" w:themeColor="text1"/>
          <w:sz w:val="24"/>
          <w:szCs w:val="24"/>
        </w:rPr>
        <w:t>岩沼市</w:t>
      </w:r>
      <w:r w:rsidR="007E7D8A">
        <w:rPr>
          <w:rFonts w:ascii="游明朝" w:eastAsia="游明朝" w:hAnsi="游明朝" w:hint="eastAsia"/>
          <w:color w:val="000000" w:themeColor="text1"/>
          <w:sz w:val="24"/>
          <w:szCs w:val="24"/>
        </w:rPr>
        <w:t>桜一丁目</w:t>
      </w:r>
      <w:r w:rsidR="00E933AD">
        <w:rPr>
          <w:rFonts w:ascii="游明朝" w:eastAsia="游明朝" w:hAnsi="游明朝" w:hint="eastAsia"/>
          <w:color w:val="000000" w:themeColor="text1"/>
          <w:sz w:val="24"/>
          <w:szCs w:val="24"/>
        </w:rPr>
        <w:t xml:space="preserve">　</w:t>
      </w:r>
      <w:r w:rsidR="000306C8">
        <w:rPr>
          <w:rFonts w:ascii="游明朝" w:eastAsia="游明朝" w:hAnsi="游明朝" w:hint="eastAsia"/>
          <w:color w:val="000000" w:themeColor="text1"/>
          <w:sz w:val="24"/>
          <w:szCs w:val="24"/>
        </w:rPr>
        <w:t>外</w:t>
      </w:r>
      <w:r w:rsidRPr="006D40D7">
        <w:rPr>
          <w:rFonts w:ascii="游明朝" w:eastAsia="游明朝" w:hAnsi="游明朝" w:hint="eastAsia"/>
          <w:color w:val="000000" w:themeColor="text1"/>
          <w:sz w:val="24"/>
          <w:szCs w:val="24"/>
        </w:rPr>
        <w:t xml:space="preserve">　地内</w:t>
      </w:r>
      <w:r w:rsidR="00B65BC3" w:rsidRPr="00840300">
        <w:rPr>
          <w:rFonts w:ascii="游明朝" w:eastAsia="游明朝" w:hAnsi="游明朝" w:hint="eastAsia"/>
          <w:color w:val="000000" w:themeColor="text1"/>
          <w:sz w:val="24"/>
          <w:szCs w:val="24"/>
        </w:rPr>
        <w:t xml:space="preserve">　　</w:t>
      </w:r>
    </w:p>
    <w:p w14:paraId="49B7F4AE" w14:textId="77777777" w:rsidR="000D2DF5" w:rsidRPr="00840300" w:rsidRDefault="00B65BC3" w:rsidP="00B65BC3">
      <w:pPr>
        <w:spacing w:line="400" w:lineRule="exact"/>
        <w:ind w:firstLineChars="100" w:firstLine="240"/>
        <w:rPr>
          <w:rFonts w:ascii="游明朝" w:eastAsia="游明朝" w:hAnsi="游明朝"/>
          <w:color w:val="000000" w:themeColor="text1"/>
          <w:sz w:val="24"/>
          <w:szCs w:val="24"/>
        </w:rPr>
      </w:pPr>
      <w:r w:rsidRPr="00840300">
        <w:rPr>
          <w:rFonts w:ascii="游明朝" w:eastAsia="游明朝" w:hAnsi="游明朝" w:hint="eastAsia"/>
          <w:color w:val="000000" w:themeColor="text1"/>
          <w:sz w:val="24"/>
          <w:szCs w:val="24"/>
        </w:rPr>
        <w:t xml:space="preserve">　</w:t>
      </w:r>
    </w:p>
    <w:p w14:paraId="41B07997" w14:textId="4BA9CE44" w:rsidR="009508F8" w:rsidRDefault="00547A2B" w:rsidP="009508F8">
      <w:pPr>
        <w:pStyle w:val="aa"/>
        <w:numPr>
          <w:ilvl w:val="0"/>
          <w:numId w:val="7"/>
        </w:numPr>
        <w:spacing w:line="400" w:lineRule="exact"/>
        <w:ind w:leftChars="0"/>
        <w:rPr>
          <w:rFonts w:ascii="游ゴシック" w:eastAsia="游ゴシック" w:hAnsi="游ゴシック"/>
          <w:b/>
          <w:color w:val="000000" w:themeColor="text1"/>
          <w:sz w:val="24"/>
          <w:szCs w:val="24"/>
        </w:rPr>
      </w:pPr>
      <w:r w:rsidRPr="009519C6">
        <w:rPr>
          <w:rFonts w:ascii="游ゴシック" w:eastAsia="游ゴシック" w:hAnsi="游ゴシック" w:hint="eastAsia"/>
          <w:b/>
          <w:color w:val="000000" w:themeColor="text1"/>
          <w:sz w:val="24"/>
          <w:szCs w:val="24"/>
        </w:rPr>
        <w:t>業務内容</w:t>
      </w:r>
    </w:p>
    <w:p w14:paraId="569E5812" w14:textId="75FA7AA6" w:rsidR="009508F8" w:rsidRPr="009508F8" w:rsidRDefault="009508F8" w:rsidP="009508F8">
      <w:pPr>
        <w:spacing w:line="400" w:lineRule="exact"/>
        <w:rPr>
          <w:rFonts w:ascii="游ゴシック" w:eastAsia="游ゴシック" w:hAnsi="游ゴシック"/>
          <w:b/>
          <w:color w:val="000000" w:themeColor="text1"/>
          <w:sz w:val="24"/>
          <w:szCs w:val="24"/>
        </w:rPr>
      </w:pPr>
      <w:r>
        <w:rPr>
          <w:rFonts w:ascii="游ゴシック" w:eastAsia="游ゴシック" w:hAnsi="游ゴシック" w:hint="eastAsia"/>
          <w:b/>
          <w:color w:val="000000" w:themeColor="text1"/>
          <w:sz w:val="24"/>
          <w:szCs w:val="24"/>
        </w:rPr>
        <w:t xml:space="preserve">　</w:t>
      </w:r>
      <w:r w:rsidRPr="009508F8">
        <w:rPr>
          <w:rFonts w:ascii="游明朝" w:eastAsia="游明朝" w:hAnsi="游明朝" w:hint="eastAsia"/>
          <w:color w:val="000000" w:themeColor="text1"/>
          <w:sz w:val="24"/>
          <w:szCs w:val="24"/>
        </w:rPr>
        <w:t>以下の各業務については、</w:t>
      </w:r>
      <w:r>
        <w:rPr>
          <w:rFonts w:ascii="游明朝" w:eastAsia="游明朝" w:hAnsi="游明朝" w:hint="eastAsia"/>
          <w:color w:val="000000" w:themeColor="text1"/>
          <w:sz w:val="24"/>
          <w:szCs w:val="24"/>
        </w:rPr>
        <w:t>基本計画内容を踏まえて実施すること。</w:t>
      </w:r>
    </w:p>
    <w:p w14:paraId="3354FCFF" w14:textId="528C470C" w:rsidR="007F25BC" w:rsidRPr="00F1390A" w:rsidRDefault="00AE1C64" w:rsidP="00F1390A">
      <w:pPr>
        <w:pStyle w:val="aa"/>
        <w:numPr>
          <w:ilvl w:val="0"/>
          <w:numId w:val="33"/>
        </w:numPr>
        <w:spacing w:line="400" w:lineRule="exact"/>
        <w:ind w:leftChars="0"/>
        <w:rPr>
          <w:rFonts w:ascii="游明朝" w:eastAsia="游明朝" w:hAnsi="游明朝"/>
          <w:color w:val="000000" w:themeColor="text1"/>
          <w:sz w:val="24"/>
          <w:szCs w:val="24"/>
        </w:rPr>
      </w:pPr>
      <w:r w:rsidRPr="00F1390A">
        <w:rPr>
          <w:rFonts w:ascii="游明朝" w:eastAsia="游明朝" w:hAnsi="游明朝" w:hint="eastAsia"/>
          <w:color w:val="000000" w:themeColor="text1"/>
          <w:sz w:val="24"/>
          <w:szCs w:val="24"/>
        </w:rPr>
        <w:t>導入機能・</w:t>
      </w:r>
      <w:r w:rsidR="00B76A58" w:rsidRPr="00F1390A">
        <w:rPr>
          <w:rFonts w:ascii="游明朝" w:eastAsia="游明朝" w:hAnsi="游明朝" w:hint="eastAsia"/>
          <w:color w:val="000000" w:themeColor="text1"/>
          <w:sz w:val="24"/>
          <w:szCs w:val="24"/>
        </w:rPr>
        <w:t>施設</w:t>
      </w:r>
      <w:r w:rsidRPr="00F1390A">
        <w:rPr>
          <w:rFonts w:ascii="游明朝" w:eastAsia="游明朝" w:hAnsi="游明朝" w:hint="eastAsia"/>
          <w:color w:val="000000" w:themeColor="text1"/>
          <w:sz w:val="24"/>
          <w:szCs w:val="24"/>
        </w:rPr>
        <w:t>規模の検討</w:t>
      </w:r>
    </w:p>
    <w:p w14:paraId="7AFD356E" w14:textId="28632903" w:rsidR="006E5F21" w:rsidRPr="00AE1C64" w:rsidRDefault="00B76A58" w:rsidP="006E5F21">
      <w:pPr>
        <w:spacing w:line="400" w:lineRule="exact"/>
        <w:ind w:leftChars="135" w:left="283" w:firstLineChars="118" w:firstLine="283"/>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基本計画内容</w:t>
      </w:r>
      <w:r w:rsidR="004C0048">
        <w:rPr>
          <w:rFonts w:ascii="游明朝" w:eastAsia="游明朝" w:hAnsi="游明朝" w:hint="eastAsia"/>
          <w:color w:val="000000" w:themeColor="text1"/>
          <w:sz w:val="24"/>
          <w:szCs w:val="24"/>
        </w:rPr>
        <w:t>、建築法規制</w:t>
      </w:r>
      <w:r w:rsidR="004C0F5D">
        <w:rPr>
          <w:rFonts w:ascii="游明朝" w:eastAsia="游明朝" w:hAnsi="游明朝" w:hint="eastAsia"/>
          <w:color w:val="000000" w:themeColor="text1"/>
          <w:sz w:val="24"/>
          <w:szCs w:val="24"/>
        </w:rPr>
        <w:t>、土地利用条件等</w:t>
      </w:r>
      <w:r w:rsidR="005479A2">
        <w:rPr>
          <w:rFonts w:ascii="游明朝" w:eastAsia="游明朝" w:hAnsi="游明朝" w:hint="eastAsia"/>
          <w:color w:val="000000" w:themeColor="text1"/>
          <w:sz w:val="24"/>
          <w:szCs w:val="24"/>
        </w:rPr>
        <w:t>の前提条件を</w:t>
      </w:r>
      <w:r w:rsidR="004C0F5D">
        <w:rPr>
          <w:rFonts w:ascii="游明朝" w:eastAsia="游明朝" w:hAnsi="游明朝" w:hint="eastAsia"/>
          <w:color w:val="000000" w:themeColor="text1"/>
          <w:sz w:val="24"/>
          <w:szCs w:val="24"/>
        </w:rPr>
        <w:t>把握、</w:t>
      </w:r>
      <w:r w:rsidR="004C0048">
        <w:rPr>
          <w:rFonts w:ascii="游明朝" w:eastAsia="游明朝" w:hAnsi="游明朝" w:hint="eastAsia"/>
          <w:color w:val="000000" w:themeColor="text1"/>
          <w:sz w:val="24"/>
          <w:szCs w:val="24"/>
        </w:rPr>
        <w:t>整理し、</w:t>
      </w:r>
      <w:r w:rsidR="00AA457A">
        <w:rPr>
          <w:rFonts w:ascii="游明朝" w:eastAsia="游明朝" w:hAnsi="游明朝" w:hint="eastAsia"/>
          <w:color w:val="000000" w:themeColor="text1"/>
          <w:sz w:val="24"/>
          <w:szCs w:val="24"/>
        </w:rPr>
        <w:t>他自治体における</w:t>
      </w:r>
      <w:r>
        <w:rPr>
          <w:rFonts w:ascii="游明朝" w:eastAsia="游明朝" w:hAnsi="游明朝" w:hint="eastAsia"/>
          <w:color w:val="000000" w:themeColor="text1"/>
          <w:sz w:val="24"/>
          <w:szCs w:val="24"/>
        </w:rPr>
        <w:t>先進事例や本施設と</w:t>
      </w:r>
      <w:r w:rsidR="004C0F5D">
        <w:rPr>
          <w:rFonts w:ascii="游明朝" w:eastAsia="游明朝" w:hAnsi="游明朝" w:hint="eastAsia"/>
          <w:color w:val="000000" w:themeColor="text1"/>
          <w:sz w:val="24"/>
          <w:szCs w:val="24"/>
        </w:rPr>
        <w:t>類似施設</w:t>
      </w:r>
      <w:r>
        <w:rPr>
          <w:rFonts w:ascii="游明朝" w:eastAsia="游明朝" w:hAnsi="游明朝" w:hint="eastAsia"/>
          <w:color w:val="000000" w:themeColor="text1"/>
          <w:sz w:val="24"/>
          <w:szCs w:val="24"/>
        </w:rPr>
        <w:t>の事例</w:t>
      </w:r>
      <w:r w:rsidR="00AA457A">
        <w:rPr>
          <w:rFonts w:ascii="游明朝" w:eastAsia="游明朝" w:hAnsi="游明朝" w:hint="eastAsia"/>
          <w:color w:val="000000" w:themeColor="text1"/>
          <w:sz w:val="24"/>
          <w:szCs w:val="24"/>
        </w:rPr>
        <w:t>も</w:t>
      </w:r>
      <w:r w:rsidR="004C0F5D">
        <w:rPr>
          <w:rFonts w:ascii="游明朝" w:eastAsia="游明朝" w:hAnsi="游明朝" w:hint="eastAsia"/>
          <w:color w:val="000000" w:themeColor="text1"/>
          <w:sz w:val="24"/>
          <w:szCs w:val="24"/>
        </w:rPr>
        <w:t>参考としつつ</w:t>
      </w:r>
      <w:r>
        <w:rPr>
          <w:rFonts w:ascii="游明朝" w:eastAsia="游明朝" w:hAnsi="游明朝" w:hint="eastAsia"/>
          <w:color w:val="000000" w:themeColor="text1"/>
          <w:sz w:val="24"/>
          <w:szCs w:val="24"/>
        </w:rPr>
        <w:t>、</w:t>
      </w:r>
      <w:r w:rsidR="00AE1C64">
        <w:rPr>
          <w:rFonts w:ascii="游明朝" w:eastAsia="游明朝" w:hAnsi="游明朝" w:hint="eastAsia"/>
          <w:color w:val="000000" w:themeColor="text1"/>
          <w:sz w:val="24"/>
          <w:szCs w:val="24"/>
        </w:rPr>
        <w:t>導入機能等を</w:t>
      </w:r>
      <w:r>
        <w:rPr>
          <w:rFonts w:ascii="游明朝" w:eastAsia="游明朝" w:hAnsi="游明朝" w:hint="eastAsia"/>
          <w:color w:val="000000" w:themeColor="text1"/>
          <w:sz w:val="24"/>
          <w:szCs w:val="24"/>
        </w:rPr>
        <w:t>具体的に</w:t>
      </w:r>
      <w:r w:rsidR="00AE1C64">
        <w:rPr>
          <w:rFonts w:ascii="游明朝" w:eastAsia="游明朝" w:hAnsi="游明朝" w:hint="eastAsia"/>
          <w:color w:val="000000" w:themeColor="text1"/>
          <w:sz w:val="24"/>
          <w:szCs w:val="24"/>
        </w:rPr>
        <w:t>検討し、必要な施設規模、形態等について素案をまとめる</w:t>
      </w:r>
      <w:r w:rsidR="006E5F21">
        <w:rPr>
          <w:rFonts w:ascii="游明朝" w:eastAsia="游明朝" w:hAnsi="游明朝" w:hint="eastAsia"/>
          <w:color w:val="000000" w:themeColor="text1"/>
          <w:sz w:val="24"/>
          <w:szCs w:val="24"/>
        </w:rPr>
        <w:t>こと。</w:t>
      </w:r>
    </w:p>
    <w:p w14:paraId="696A1189" w14:textId="4F145C4E" w:rsidR="00DE11D3" w:rsidRPr="00F1390A" w:rsidRDefault="00AE1C64" w:rsidP="00F1390A">
      <w:pPr>
        <w:pStyle w:val="aa"/>
        <w:numPr>
          <w:ilvl w:val="0"/>
          <w:numId w:val="33"/>
        </w:numPr>
        <w:spacing w:line="400" w:lineRule="exact"/>
        <w:ind w:leftChars="0"/>
        <w:rPr>
          <w:rFonts w:ascii="游明朝" w:eastAsia="游明朝" w:hAnsi="游明朝"/>
          <w:color w:val="000000" w:themeColor="text1"/>
          <w:sz w:val="24"/>
          <w:szCs w:val="24"/>
        </w:rPr>
      </w:pPr>
      <w:r w:rsidRPr="00F1390A">
        <w:rPr>
          <w:rFonts w:ascii="游明朝" w:eastAsia="游明朝" w:hAnsi="游明朝" w:hint="eastAsia"/>
          <w:color w:val="000000" w:themeColor="text1"/>
          <w:sz w:val="24"/>
          <w:szCs w:val="24"/>
        </w:rPr>
        <w:t>事業スキーム・役割分担等の検討</w:t>
      </w:r>
    </w:p>
    <w:p w14:paraId="20BD6089" w14:textId="6ADF1E56" w:rsidR="00604E0B" w:rsidRDefault="0088115F" w:rsidP="00AE1C64">
      <w:pPr>
        <w:spacing w:line="400" w:lineRule="exact"/>
        <w:ind w:leftChars="135" w:left="283" w:firstLineChars="118" w:firstLine="283"/>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民間事業者の資金、経営能力及び技術能力の活用等</w:t>
      </w:r>
      <w:r w:rsidR="00A779B0">
        <w:rPr>
          <w:rFonts w:ascii="游明朝" w:eastAsia="游明朝" w:hAnsi="游明朝" w:hint="eastAsia"/>
          <w:color w:val="000000" w:themeColor="text1"/>
          <w:sz w:val="24"/>
          <w:szCs w:val="24"/>
        </w:rPr>
        <w:t>を</w:t>
      </w:r>
      <w:r>
        <w:rPr>
          <w:rFonts w:ascii="游明朝" w:eastAsia="游明朝" w:hAnsi="游明朝" w:hint="eastAsia"/>
          <w:color w:val="000000" w:themeColor="text1"/>
          <w:sz w:val="24"/>
          <w:szCs w:val="24"/>
        </w:rPr>
        <w:t>検討し、自治体の財政負担を可能な限り軽減</w:t>
      </w:r>
      <w:r w:rsidR="00832EB8">
        <w:rPr>
          <w:rFonts w:ascii="游明朝" w:eastAsia="游明朝" w:hAnsi="游明朝" w:hint="eastAsia"/>
          <w:color w:val="000000" w:themeColor="text1"/>
          <w:sz w:val="24"/>
          <w:szCs w:val="24"/>
        </w:rPr>
        <w:t>できる</w:t>
      </w:r>
      <w:r w:rsidR="00AE1C64" w:rsidRPr="000306C8">
        <w:rPr>
          <w:rFonts w:ascii="游明朝" w:eastAsia="游明朝" w:hAnsi="游明朝" w:hint="eastAsia"/>
          <w:color w:val="000000" w:themeColor="text1"/>
          <w:sz w:val="24"/>
          <w:szCs w:val="24"/>
        </w:rPr>
        <w:t>導入可能な事業手法について、類似施設の事例調査及び運営事業者へのヒアリング等を通じて比較検討を行</w:t>
      </w:r>
      <w:r w:rsidR="00604E0B">
        <w:rPr>
          <w:rFonts w:ascii="游明朝" w:eastAsia="游明朝" w:hAnsi="游明朝" w:hint="eastAsia"/>
          <w:color w:val="000000" w:themeColor="text1"/>
          <w:sz w:val="24"/>
          <w:szCs w:val="24"/>
        </w:rPr>
        <w:t>い、精査すること。</w:t>
      </w:r>
    </w:p>
    <w:p w14:paraId="3F49DE1D" w14:textId="77777777" w:rsidR="00604E0B" w:rsidRDefault="00604E0B" w:rsidP="00604E0B">
      <w:pPr>
        <w:spacing w:line="400" w:lineRule="exact"/>
        <w:ind w:leftChars="135" w:left="283"/>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w:t>
      </w:r>
      <w:r w:rsidR="00AE1C64" w:rsidRPr="000306C8">
        <w:rPr>
          <w:rFonts w:ascii="游明朝" w:eastAsia="游明朝" w:hAnsi="游明朝" w:hint="eastAsia"/>
          <w:color w:val="000000" w:themeColor="text1"/>
          <w:sz w:val="24"/>
          <w:szCs w:val="24"/>
        </w:rPr>
        <w:t>本施設にとって最適な事業スキーム（事業類型[サービス購入型・独立採算型</w:t>
      </w:r>
    </w:p>
    <w:p w14:paraId="27695BC9" w14:textId="49772A30" w:rsidR="00604E0B" w:rsidRDefault="00AE1C64" w:rsidP="00604E0B">
      <w:pPr>
        <w:spacing w:line="400" w:lineRule="exact"/>
        <w:ind w:leftChars="135" w:left="283" w:firstLineChars="100" w:firstLine="240"/>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等</w:t>
      </w:r>
      <w:r w:rsidRPr="000306C8">
        <w:rPr>
          <w:rFonts w:ascii="游明朝" w:eastAsia="游明朝" w:hAnsi="游明朝" w:hint="eastAsia"/>
          <w:color w:val="000000" w:themeColor="text1"/>
          <w:sz w:val="24"/>
          <w:szCs w:val="24"/>
        </w:rPr>
        <w:t>]、事業方式[BOT・BTO 等]</w:t>
      </w:r>
      <w:r w:rsidR="00604E0B">
        <w:rPr>
          <w:rFonts w:ascii="游明朝" w:eastAsia="游明朝" w:hAnsi="游明朝" w:hint="eastAsia"/>
          <w:color w:val="000000" w:themeColor="text1"/>
          <w:sz w:val="24"/>
          <w:szCs w:val="24"/>
        </w:rPr>
        <w:t>)</w:t>
      </w:r>
    </w:p>
    <w:p w14:paraId="6CA1624A" w14:textId="77777777" w:rsidR="00604E0B" w:rsidRDefault="00604E0B" w:rsidP="00604E0B">
      <w:pPr>
        <w:spacing w:line="400" w:lineRule="exact"/>
        <w:ind w:leftChars="135" w:left="283"/>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lastRenderedPageBreak/>
        <w:t>・</w:t>
      </w:r>
      <w:r w:rsidR="00103D5A">
        <w:rPr>
          <w:rFonts w:ascii="游明朝" w:eastAsia="游明朝" w:hAnsi="游明朝" w:hint="eastAsia"/>
          <w:color w:val="000000" w:themeColor="text1"/>
          <w:sz w:val="24"/>
          <w:szCs w:val="24"/>
        </w:rPr>
        <w:t>持続可能な施設運営に向けた</w:t>
      </w:r>
      <w:r w:rsidR="004C0F5D">
        <w:rPr>
          <w:rFonts w:ascii="游明朝" w:eastAsia="游明朝" w:hAnsi="游明朝" w:hint="eastAsia"/>
          <w:color w:val="000000" w:themeColor="text1"/>
          <w:sz w:val="24"/>
          <w:szCs w:val="24"/>
        </w:rPr>
        <w:t>導入機能ごとの整備・管理運営に係る費用負担に</w:t>
      </w:r>
    </w:p>
    <w:p w14:paraId="7B202EBE" w14:textId="7B9A61A8" w:rsidR="00604E0B" w:rsidRDefault="004C0F5D" w:rsidP="00604E0B">
      <w:pPr>
        <w:spacing w:line="400" w:lineRule="exact"/>
        <w:ind w:leftChars="135" w:left="283" w:firstLineChars="50" w:firstLine="120"/>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おける官民の</w:t>
      </w:r>
      <w:r w:rsidR="00AE1C64" w:rsidRPr="00FF4671">
        <w:rPr>
          <w:rFonts w:ascii="游明朝" w:eastAsia="游明朝" w:hAnsi="游明朝" w:hint="eastAsia"/>
          <w:sz w:val="24"/>
          <w:szCs w:val="24"/>
        </w:rPr>
        <w:t>業務範囲</w:t>
      </w:r>
    </w:p>
    <w:p w14:paraId="7B13E392" w14:textId="377B20B5" w:rsidR="00123726" w:rsidRDefault="00604E0B" w:rsidP="00604E0B">
      <w:pPr>
        <w:spacing w:line="400" w:lineRule="exact"/>
        <w:ind w:leftChars="135" w:left="283"/>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w:t>
      </w:r>
      <w:r w:rsidR="00AE1C64" w:rsidRPr="000306C8">
        <w:rPr>
          <w:rFonts w:ascii="游明朝" w:eastAsia="游明朝" w:hAnsi="游明朝" w:hint="eastAsia"/>
          <w:color w:val="000000" w:themeColor="text1"/>
          <w:sz w:val="24"/>
          <w:szCs w:val="24"/>
        </w:rPr>
        <w:t>事業期間</w:t>
      </w:r>
      <w:r>
        <w:rPr>
          <w:rFonts w:ascii="游明朝" w:eastAsia="游明朝" w:hAnsi="游明朝" w:hint="eastAsia"/>
          <w:color w:val="000000" w:themeColor="text1"/>
          <w:sz w:val="24"/>
          <w:szCs w:val="24"/>
        </w:rPr>
        <w:t xml:space="preserve">　など</w:t>
      </w:r>
    </w:p>
    <w:p w14:paraId="1EFA9C62" w14:textId="196D9903" w:rsidR="00604E0B" w:rsidRPr="00F1390A" w:rsidRDefault="007E0F69" w:rsidP="00F1390A">
      <w:pPr>
        <w:pStyle w:val="aa"/>
        <w:numPr>
          <w:ilvl w:val="0"/>
          <w:numId w:val="33"/>
        </w:numPr>
        <w:spacing w:line="400" w:lineRule="exact"/>
        <w:ind w:leftChars="0"/>
        <w:rPr>
          <w:rFonts w:ascii="游明朝" w:eastAsia="游明朝" w:hAnsi="游明朝"/>
          <w:color w:val="000000" w:themeColor="text1"/>
          <w:sz w:val="24"/>
          <w:szCs w:val="24"/>
        </w:rPr>
      </w:pPr>
      <w:r w:rsidRPr="00F1390A">
        <w:rPr>
          <w:rFonts w:ascii="游明朝" w:eastAsia="游明朝" w:hAnsi="游明朝" w:hint="eastAsia"/>
          <w:color w:val="000000" w:themeColor="text1"/>
          <w:sz w:val="24"/>
          <w:szCs w:val="24"/>
        </w:rPr>
        <w:t>官民リスク分担の検討</w:t>
      </w:r>
    </w:p>
    <w:p w14:paraId="69C40CC9" w14:textId="77777777" w:rsidR="002A61B8" w:rsidRDefault="007E0F69" w:rsidP="00604E0B">
      <w:pPr>
        <w:spacing w:line="400" w:lineRule="exact"/>
        <w:ind w:firstLineChars="50" w:firstLine="120"/>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 xml:space="preserve">　</w:t>
      </w:r>
      <w:r w:rsidR="00F1390A">
        <w:rPr>
          <w:rFonts w:ascii="游明朝" w:eastAsia="游明朝" w:hAnsi="游明朝" w:hint="eastAsia"/>
          <w:color w:val="000000" w:themeColor="text1"/>
          <w:sz w:val="24"/>
          <w:szCs w:val="24"/>
        </w:rPr>
        <w:t xml:space="preserve">　</w:t>
      </w:r>
      <w:r>
        <w:rPr>
          <w:rFonts w:ascii="游明朝" w:eastAsia="游明朝" w:hAnsi="游明朝" w:hint="eastAsia"/>
          <w:color w:val="000000" w:themeColor="text1"/>
          <w:sz w:val="24"/>
          <w:szCs w:val="24"/>
        </w:rPr>
        <w:t>事業期間中の各段階(</w:t>
      </w:r>
      <w:r w:rsidR="00A779B0">
        <w:rPr>
          <w:rFonts w:ascii="游明朝" w:eastAsia="游明朝" w:hAnsi="游明朝" w:hint="eastAsia"/>
          <w:color w:val="000000" w:themeColor="text1"/>
          <w:sz w:val="24"/>
          <w:szCs w:val="24"/>
        </w:rPr>
        <w:t>事業</w:t>
      </w:r>
      <w:r>
        <w:rPr>
          <w:rFonts w:ascii="游明朝" w:eastAsia="游明朝" w:hAnsi="游明朝" w:hint="eastAsia"/>
          <w:color w:val="000000" w:themeColor="text1"/>
          <w:sz w:val="24"/>
          <w:szCs w:val="24"/>
        </w:rPr>
        <w:t>計画、設計、建設、維持管理、運営等)におけるリス</w:t>
      </w:r>
    </w:p>
    <w:p w14:paraId="0BE70E79" w14:textId="188B34C4" w:rsidR="007E0F69" w:rsidRPr="00AE1C64" w:rsidRDefault="007E0F69" w:rsidP="002A61B8">
      <w:pPr>
        <w:spacing w:line="400" w:lineRule="exact"/>
        <w:ind w:firstLineChars="150" w:firstLine="360"/>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クを抽出し、官民の適切なリスク分担について検討すること。</w:t>
      </w:r>
    </w:p>
    <w:p w14:paraId="5CC79F9D" w14:textId="5ACE56F0" w:rsidR="00BA2CED" w:rsidRPr="00F1390A" w:rsidRDefault="00AE1C64" w:rsidP="00F1390A">
      <w:pPr>
        <w:pStyle w:val="aa"/>
        <w:numPr>
          <w:ilvl w:val="0"/>
          <w:numId w:val="33"/>
        </w:numPr>
        <w:spacing w:line="400" w:lineRule="exact"/>
        <w:ind w:leftChars="0"/>
        <w:rPr>
          <w:rFonts w:ascii="游明朝" w:eastAsia="游明朝" w:hAnsi="游明朝"/>
          <w:color w:val="000000" w:themeColor="text1"/>
          <w:sz w:val="24"/>
          <w:szCs w:val="24"/>
        </w:rPr>
      </w:pPr>
      <w:r w:rsidRPr="00F1390A">
        <w:rPr>
          <w:rFonts w:ascii="游明朝" w:eastAsia="游明朝" w:hAnsi="游明朝" w:hint="eastAsia"/>
          <w:color w:val="000000" w:themeColor="text1"/>
          <w:sz w:val="24"/>
          <w:szCs w:val="24"/>
        </w:rPr>
        <w:t>VFMの算定</w:t>
      </w:r>
    </w:p>
    <w:p w14:paraId="734A7187" w14:textId="73A5DFC6" w:rsidR="007D6FE2" w:rsidRPr="007D6FE2" w:rsidRDefault="00AE1C64" w:rsidP="00AE1C64">
      <w:pPr>
        <w:spacing w:line="400" w:lineRule="exact"/>
        <w:ind w:leftChars="135" w:left="283" w:firstLineChars="118" w:firstLine="283"/>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概算事業費（</w:t>
      </w:r>
      <w:r w:rsidRPr="007C12CC">
        <w:rPr>
          <w:rFonts w:ascii="游明朝" w:eastAsia="游明朝" w:hAnsi="游明朝" w:hint="eastAsia"/>
          <w:color w:val="000000" w:themeColor="text1"/>
          <w:sz w:val="24"/>
          <w:szCs w:val="24"/>
        </w:rPr>
        <w:t>設計</w:t>
      </w:r>
      <w:r w:rsidR="007C12CC">
        <w:rPr>
          <w:rFonts w:ascii="游明朝" w:eastAsia="游明朝" w:hAnsi="游明朝" w:hint="eastAsia"/>
          <w:color w:val="000000" w:themeColor="text1"/>
          <w:sz w:val="24"/>
          <w:szCs w:val="24"/>
        </w:rPr>
        <w:t>費</w:t>
      </w:r>
      <w:r w:rsidRPr="007C12CC">
        <w:rPr>
          <w:rFonts w:ascii="游明朝" w:eastAsia="游明朝" w:hAnsi="游明朝" w:hint="eastAsia"/>
          <w:color w:val="000000" w:themeColor="text1"/>
          <w:sz w:val="24"/>
          <w:szCs w:val="24"/>
        </w:rPr>
        <w:t>、建設費、</w:t>
      </w:r>
      <w:r w:rsidR="007C12CC" w:rsidRPr="007C12CC">
        <w:rPr>
          <w:rFonts w:ascii="游明朝" w:eastAsia="游明朝" w:hAnsi="游明朝" w:hint="eastAsia"/>
          <w:color w:val="000000" w:themeColor="text1"/>
          <w:sz w:val="24"/>
          <w:szCs w:val="24"/>
        </w:rPr>
        <w:t>維持</w:t>
      </w:r>
      <w:r w:rsidRPr="007C12CC">
        <w:rPr>
          <w:rFonts w:ascii="游明朝" w:eastAsia="游明朝" w:hAnsi="游明朝" w:hint="eastAsia"/>
          <w:color w:val="000000" w:themeColor="text1"/>
          <w:sz w:val="24"/>
          <w:szCs w:val="24"/>
        </w:rPr>
        <w:t>管理・運営費等</w:t>
      </w:r>
      <w:r>
        <w:rPr>
          <w:rFonts w:ascii="游明朝" w:eastAsia="游明朝" w:hAnsi="游明朝" w:hint="eastAsia"/>
          <w:color w:val="000000" w:themeColor="text1"/>
          <w:sz w:val="24"/>
          <w:szCs w:val="24"/>
        </w:rPr>
        <w:t>）を精査し、従来の手法</w:t>
      </w:r>
      <w:r w:rsidR="005A2E60" w:rsidRPr="00E5591A">
        <w:rPr>
          <w:rFonts w:ascii="游明朝" w:eastAsia="游明朝" w:hAnsi="游明朝" w:hint="eastAsia"/>
          <w:sz w:val="24"/>
          <w:szCs w:val="24"/>
        </w:rPr>
        <w:t>（設計・建設・維持管理・運営を分離発注するもの）</w:t>
      </w:r>
      <w:r>
        <w:rPr>
          <w:rFonts w:ascii="游明朝" w:eastAsia="游明朝" w:hAnsi="游明朝" w:hint="eastAsia"/>
          <w:color w:val="000000" w:themeColor="text1"/>
          <w:sz w:val="24"/>
          <w:szCs w:val="24"/>
        </w:rPr>
        <w:t>で実施した場合と官民連携スキームで実施した場合の総事業費を算出し、VFMを算出すること。</w:t>
      </w:r>
      <w:r w:rsidR="006E5F21">
        <w:rPr>
          <w:rFonts w:ascii="游明朝" w:eastAsia="游明朝" w:hAnsi="游明朝" w:hint="eastAsia"/>
          <w:color w:val="000000" w:themeColor="text1"/>
          <w:sz w:val="24"/>
          <w:szCs w:val="24"/>
        </w:rPr>
        <w:t>また、</w:t>
      </w:r>
      <w:r w:rsidR="005A2E60" w:rsidRPr="00E5591A">
        <w:rPr>
          <w:rFonts w:ascii="游明朝" w:eastAsia="游明朝" w:hAnsi="游明朝" w:hint="eastAsia"/>
          <w:sz w:val="24"/>
          <w:szCs w:val="24"/>
        </w:rPr>
        <w:t>国、県その他の関係機関が実施する補助・交付金制度等について、現時点で活用可能性のある制度を整理するとともに、対象要件、補助率、補助対象経費等を整理し、本事業への活用可能性及び活用した場合の財政負担への影響を調査すること。</w:t>
      </w:r>
    </w:p>
    <w:p w14:paraId="4CB8EDBE" w14:textId="6F490140" w:rsidR="00747A80" w:rsidRPr="00F1390A" w:rsidRDefault="00747A80" w:rsidP="00F1390A">
      <w:pPr>
        <w:pStyle w:val="aa"/>
        <w:numPr>
          <w:ilvl w:val="0"/>
          <w:numId w:val="33"/>
        </w:numPr>
        <w:spacing w:line="400" w:lineRule="exact"/>
        <w:ind w:leftChars="0"/>
        <w:rPr>
          <w:rFonts w:ascii="游明朝" w:eastAsia="游明朝" w:hAnsi="游明朝"/>
          <w:color w:val="000000" w:themeColor="text1"/>
          <w:sz w:val="24"/>
          <w:szCs w:val="24"/>
        </w:rPr>
      </w:pPr>
      <w:r w:rsidRPr="00F1390A">
        <w:rPr>
          <w:rFonts w:ascii="游明朝" w:eastAsia="游明朝" w:hAnsi="游明朝" w:hint="eastAsia"/>
          <w:color w:val="000000" w:themeColor="text1"/>
          <w:sz w:val="24"/>
          <w:szCs w:val="24"/>
        </w:rPr>
        <w:t>民間事業者参入意向調査</w:t>
      </w:r>
    </w:p>
    <w:p w14:paraId="7EFC9EFC" w14:textId="1ACDB18B" w:rsidR="0088115F" w:rsidRDefault="00226FFB" w:rsidP="00BE2991">
      <w:pPr>
        <w:spacing w:line="400" w:lineRule="exact"/>
        <w:ind w:leftChars="135" w:left="283" w:firstLineChars="117" w:firstLine="281"/>
        <w:rPr>
          <w:rFonts w:ascii="游明朝" w:eastAsia="游明朝" w:hAnsi="游明朝"/>
          <w:color w:val="000000" w:themeColor="text1"/>
          <w:sz w:val="24"/>
          <w:szCs w:val="24"/>
        </w:rPr>
      </w:pPr>
      <w:r w:rsidRPr="00226FFB">
        <w:rPr>
          <w:rFonts w:ascii="游明朝" w:eastAsia="游明朝" w:hAnsi="游明朝" w:hint="eastAsia"/>
          <w:color w:val="000000" w:themeColor="text1"/>
          <w:sz w:val="24"/>
          <w:szCs w:val="24"/>
        </w:rPr>
        <w:t>民間事業者</w:t>
      </w:r>
      <w:r w:rsidR="002C08E9">
        <w:rPr>
          <w:rFonts w:ascii="游明朝" w:eastAsia="游明朝" w:hAnsi="游明朝" w:hint="eastAsia"/>
          <w:color w:val="000000" w:themeColor="text1"/>
          <w:sz w:val="24"/>
          <w:szCs w:val="24"/>
        </w:rPr>
        <w:t>の本施設整備運営事業に対する意見・要望、</w:t>
      </w:r>
      <w:r w:rsidRPr="00226FFB">
        <w:rPr>
          <w:rFonts w:ascii="游明朝" w:eastAsia="游明朝" w:hAnsi="游明朝" w:hint="eastAsia"/>
          <w:color w:val="000000" w:themeColor="text1"/>
          <w:sz w:val="24"/>
          <w:szCs w:val="24"/>
        </w:rPr>
        <w:t>参入</w:t>
      </w:r>
      <w:r w:rsidR="005A2E60" w:rsidRPr="00E5591A">
        <w:rPr>
          <w:rFonts w:ascii="游明朝" w:eastAsia="游明朝" w:hAnsi="游明朝" w:hint="eastAsia"/>
          <w:sz w:val="24"/>
          <w:szCs w:val="24"/>
        </w:rPr>
        <w:t>条件</w:t>
      </w:r>
      <w:r w:rsidRPr="00226FFB">
        <w:rPr>
          <w:rFonts w:ascii="游明朝" w:eastAsia="游明朝" w:hAnsi="游明朝" w:hint="eastAsia"/>
          <w:color w:val="000000" w:themeColor="text1"/>
          <w:sz w:val="24"/>
          <w:szCs w:val="24"/>
        </w:rPr>
        <w:t>等を把握するための意向調査を実施する</w:t>
      </w:r>
      <w:r w:rsidR="00EE71B6">
        <w:rPr>
          <w:rFonts w:ascii="游明朝" w:eastAsia="游明朝" w:hAnsi="游明朝" w:hint="eastAsia"/>
          <w:color w:val="000000" w:themeColor="text1"/>
          <w:sz w:val="24"/>
          <w:szCs w:val="24"/>
        </w:rPr>
        <w:t>こと</w:t>
      </w:r>
      <w:r w:rsidRPr="00226FFB">
        <w:rPr>
          <w:rFonts w:ascii="游明朝" w:eastAsia="游明朝" w:hAnsi="游明朝" w:hint="eastAsia"/>
          <w:color w:val="000000" w:themeColor="text1"/>
          <w:sz w:val="24"/>
          <w:szCs w:val="24"/>
        </w:rPr>
        <w:t>。また、意向調査の結果に基づき、事業内容や事業手法・スキーム</w:t>
      </w:r>
      <w:r w:rsidR="00DF1B7E">
        <w:rPr>
          <w:rFonts w:ascii="游明朝" w:eastAsia="游明朝" w:hAnsi="游明朝" w:hint="eastAsia"/>
          <w:color w:val="000000" w:themeColor="text1"/>
          <w:sz w:val="24"/>
          <w:szCs w:val="24"/>
        </w:rPr>
        <w:t>等</w:t>
      </w:r>
      <w:r w:rsidR="00936187">
        <w:rPr>
          <w:rFonts w:ascii="游明朝" w:eastAsia="游明朝" w:hAnsi="游明朝" w:hint="eastAsia"/>
          <w:color w:val="000000" w:themeColor="text1"/>
          <w:sz w:val="24"/>
          <w:szCs w:val="24"/>
        </w:rPr>
        <w:t>を整理・分析し</w:t>
      </w:r>
      <w:r w:rsidR="00EE71B6">
        <w:rPr>
          <w:rFonts w:ascii="游明朝" w:eastAsia="游明朝" w:hAnsi="游明朝" w:hint="eastAsia"/>
          <w:color w:val="000000" w:themeColor="text1"/>
          <w:sz w:val="24"/>
          <w:szCs w:val="24"/>
        </w:rPr>
        <w:t>、</w:t>
      </w:r>
      <w:r w:rsidRPr="00226FFB">
        <w:rPr>
          <w:rFonts w:ascii="游明朝" w:eastAsia="游明朝" w:hAnsi="游明朝" w:hint="eastAsia"/>
          <w:color w:val="000000" w:themeColor="text1"/>
          <w:sz w:val="24"/>
          <w:szCs w:val="24"/>
        </w:rPr>
        <w:t>必要な見直しを行う</w:t>
      </w:r>
      <w:r w:rsidR="00EE71B6">
        <w:rPr>
          <w:rFonts w:ascii="游明朝" w:eastAsia="游明朝" w:hAnsi="游明朝" w:hint="eastAsia"/>
          <w:color w:val="000000" w:themeColor="text1"/>
          <w:sz w:val="24"/>
          <w:szCs w:val="24"/>
        </w:rPr>
        <w:t>こと</w:t>
      </w:r>
      <w:r w:rsidRPr="00226FFB">
        <w:rPr>
          <w:rFonts w:ascii="游明朝" w:eastAsia="游明朝" w:hAnsi="游明朝" w:hint="eastAsia"/>
          <w:color w:val="000000" w:themeColor="text1"/>
          <w:sz w:val="24"/>
          <w:szCs w:val="24"/>
        </w:rPr>
        <w:t>。</w:t>
      </w:r>
    </w:p>
    <w:p w14:paraId="6990E3DB" w14:textId="5FDDAF80" w:rsidR="005A2E60" w:rsidRPr="00E5591A" w:rsidRDefault="005A2E60" w:rsidP="00BE2991">
      <w:pPr>
        <w:spacing w:line="400" w:lineRule="exact"/>
        <w:ind w:leftChars="135" w:left="283" w:firstLineChars="117" w:firstLine="281"/>
        <w:rPr>
          <w:rFonts w:ascii="游明朝" w:eastAsia="游明朝" w:hAnsi="游明朝"/>
          <w:sz w:val="24"/>
          <w:szCs w:val="24"/>
        </w:rPr>
      </w:pPr>
      <w:r w:rsidRPr="00E5591A">
        <w:rPr>
          <w:rFonts w:ascii="游明朝" w:eastAsia="游明朝" w:hAnsi="游明朝" w:hint="eastAsia"/>
          <w:sz w:val="24"/>
          <w:szCs w:val="24"/>
        </w:rPr>
        <w:t>なお、意向調査は、10社以上、又は市と協議の上、十分な数の民間事業者を対象とすること。</w:t>
      </w:r>
    </w:p>
    <w:p w14:paraId="036CA731" w14:textId="30639AAD" w:rsidR="0088115F" w:rsidRPr="00F1390A" w:rsidRDefault="0088115F" w:rsidP="00F1390A">
      <w:pPr>
        <w:pStyle w:val="aa"/>
        <w:numPr>
          <w:ilvl w:val="0"/>
          <w:numId w:val="33"/>
        </w:numPr>
        <w:spacing w:line="400" w:lineRule="exact"/>
        <w:ind w:leftChars="0"/>
        <w:rPr>
          <w:rFonts w:ascii="游明朝" w:eastAsia="游明朝" w:hAnsi="游明朝"/>
          <w:color w:val="000000" w:themeColor="text1"/>
          <w:sz w:val="24"/>
          <w:szCs w:val="24"/>
        </w:rPr>
      </w:pPr>
      <w:r w:rsidRPr="00F1390A">
        <w:rPr>
          <w:rFonts w:ascii="游明朝" w:eastAsia="游明朝" w:hAnsi="游明朝" w:hint="eastAsia"/>
          <w:color w:val="000000" w:themeColor="text1"/>
          <w:sz w:val="24"/>
          <w:szCs w:val="24"/>
        </w:rPr>
        <w:t>導入可能性の評価</w:t>
      </w:r>
    </w:p>
    <w:p w14:paraId="7A56B440" w14:textId="77777777" w:rsidR="0088115F" w:rsidRDefault="0088115F" w:rsidP="0088115F">
      <w:pPr>
        <w:spacing w:line="400" w:lineRule="exact"/>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 xml:space="preserve">　　 前項までの調査結果を踏まえ、導入可能性のある事業手法について、総合的</w:t>
      </w:r>
    </w:p>
    <w:p w14:paraId="40B5B310" w14:textId="017B9D91" w:rsidR="00036271" w:rsidRPr="0088115F" w:rsidRDefault="0088115F" w:rsidP="0088115F">
      <w:pPr>
        <w:spacing w:line="400" w:lineRule="exact"/>
        <w:ind w:firstLineChars="150" w:firstLine="360"/>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に評価を行うこと。</w:t>
      </w:r>
      <w:r w:rsidR="00BA2CED" w:rsidRPr="0088115F">
        <w:rPr>
          <w:rFonts w:ascii="游明朝" w:eastAsia="游明朝" w:hAnsi="游明朝" w:hint="eastAsia"/>
          <w:color w:val="000000" w:themeColor="text1"/>
          <w:sz w:val="24"/>
          <w:szCs w:val="24"/>
        </w:rPr>
        <w:t xml:space="preserve"> </w:t>
      </w:r>
    </w:p>
    <w:p w14:paraId="255D055D" w14:textId="37D41C64" w:rsidR="00936187" w:rsidRPr="00F1390A" w:rsidRDefault="00936187" w:rsidP="00F1390A">
      <w:pPr>
        <w:pStyle w:val="aa"/>
        <w:numPr>
          <w:ilvl w:val="0"/>
          <w:numId w:val="33"/>
        </w:numPr>
        <w:spacing w:line="400" w:lineRule="exact"/>
        <w:ind w:leftChars="0"/>
        <w:rPr>
          <w:rFonts w:ascii="游明朝" w:eastAsia="游明朝" w:hAnsi="游明朝"/>
          <w:color w:val="000000" w:themeColor="text1"/>
          <w:sz w:val="24"/>
          <w:szCs w:val="24"/>
        </w:rPr>
      </w:pPr>
      <w:r w:rsidRPr="00F1390A">
        <w:rPr>
          <w:rFonts w:ascii="游明朝" w:eastAsia="游明朝" w:hAnsi="游明朝" w:hint="eastAsia"/>
          <w:color w:val="000000" w:themeColor="text1"/>
          <w:sz w:val="24"/>
          <w:szCs w:val="24"/>
        </w:rPr>
        <w:t>課題の整理及び事業スケジュールの検討</w:t>
      </w:r>
    </w:p>
    <w:p w14:paraId="1B68EC42" w14:textId="233C59D3" w:rsidR="00F1390A" w:rsidRDefault="00936187" w:rsidP="00F1390A">
      <w:pPr>
        <w:spacing w:line="400" w:lineRule="exact"/>
        <w:ind w:firstLineChars="50" w:firstLine="120"/>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 xml:space="preserve">　</w:t>
      </w:r>
      <w:r w:rsidR="00036271">
        <w:rPr>
          <w:rFonts w:ascii="游明朝" w:eastAsia="游明朝" w:hAnsi="游明朝" w:hint="eastAsia"/>
          <w:color w:val="000000" w:themeColor="text1"/>
          <w:sz w:val="24"/>
          <w:szCs w:val="24"/>
        </w:rPr>
        <w:t xml:space="preserve">　</w:t>
      </w:r>
      <w:r w:rsidR="005479A2">
        <w:rPr>
          <w:rFonts w:ascii="游明朝" w:eastAsia="游明朝" w:hAnsi="游明朝" w:hint="eastAsia"/>
          <w:color w:val="000000" w:themeColor="text1"/>
          <w:sz w:val="24"/>
          <w:szCs w:val="24"/>
        </w:rPr>
        <w:t>検討</w:t>
      </w:r>
      <w:r w:rsidR="008927D0">
        <w:rPr>
          <w:rFonts w:ascii="游明朝" w:eastAsia="游明朝" w:hAnsi="游明朝" w:hint="eastAsia"/>
          <w:color w:val="000000" w:themeColor="text1"/>
          <w:sz w:val="24"/>
          <w:szCs w:val="24"/>
        </w:rPr>
        <w:t>内容</w:t>
      </w:r>
      <w:r>
        <w:rPr>
          <w:rFonts w:ascii="游明朝" w:eastAsia="游明朝" w:hAnsi="游明朝" w:hint="eastAsia"/>
          <w:color w:val="000000" w:themeColor="text1"/>
          <w:sz w:val="24"/>
          <w:szCs w:val="24"/>
        </w:rPr>
        <w:t>をもとに、</w:t>
      </w:r>
      <w:r w:rsidR="00765A9F">
        <w:rPr>
          <w:rFonts w:ascii="游明朝" w:eastAsia="游明朝" w:hAnsi="游明朝" w:hint="eastAsia"/>
          <w:color w:val="000000" w:themeColor="text1"/>
          <w:sz w:val="24"/>
          <w:szCs w:val="24"/>
        </w:rPr>
        <w:t>各</w:t>
      </w:r>
      <w:r w:rsidR="00781D44">
        <w:rPr>
          <w:rFonts w:ascii="游明朝" w:eastAsia="游明朝" w:hAnsi="游明朝" w:hint="eastAsia"/>
          <w:color w:val="000000" w:themeColor="text1"/>
          <w:sz w:val="24"/>
          <w:szCs w:val="24"/>
        </w:rPr>
        <w:t>事業</w:t>
      </w:r>
      <w:r w:rsidR="00765A9F">
        <w:rPr>
          <w:rFonts w:ascii="游明朝" w:eastAsia="游明朝" w:hAnsi="游明朝" w:hint="eastAsia"/>
          <w:color w:val="000000" w:themeColor="text1"/>
          <w:sz w:val="24"/>
          <w:szCs w:val="24"/>
        </w:rPr>
        <w:t>手法に基づく事業推進における課題、</w:t>
      </w:r>
      <w:r>
        <w:rPr>
          <w:rFonts w:ascii="游明朝" w:eastAsia="游明朝" w:hAnsi="游明朝" w:hint="eastAsia"/>
          <w:color w:val="000000" w:themeColor="text1"/>
          <w:sz w:val="24"/>
          <w:szCs w:val="24"/>
        </w:rPr>
        <w:t>詳細な</w:t>
      </w:r>
      <w:r w:rsidRPr="00936187">
        <w:rPr>
          <w:rFonts w:ascii="游明朝" w:eastAsia="游明朝" w:hAnsi="游明朝" w:hint="eastAsia"/>
          <w:color w:val="000000" w:themeColor="text1"/>
          <w:sz w:val="24"/>
          <w:szCs w:val="24"/>
        </w:rPr>
        <w:t>事業</w:t>
      </w:r>
    </w:p>
    <w:p w14:paraId="14F7AE66" w14:textId="6B9522A5" w:rsidR="00936187" w:rsidRDefault="00936187" w:rsidP="00F1390A">
      <w:pPr>
        <w:spacing w:line="400" w:lineRule="exact"/>
        <w:ind w:firstLineChars="150" w:firstLine="360"/>
        <w:rPr>
          <w:rFonts w:ascii="游明朝" w:eastAsia="游明朝" w:hAnsi="游明朝"/>
          <w:color w:val="000000" w:themeColor="text1"/>
          <w:sz w:val="24"/>
          <w:szCs w:val="24"/>
        </w:rPr>
      </w:pPr>
      <w:r w:rsidRPr="00936187">
        <w:rPr>
          <w:rFonts w:ascii="游明朝" w:eastAsia="游明朝" w:hAnsi="游明朝" w:hint="eastAsia"/>
          <w:color w:val="000000" w:themeColor="text1"/>
          <w:sz w:val="24"/>
          <w:szCs w:val="24"/>
        </w:rPr>
        <w:t>スケジュールの検討を行う</w:t>
      </w:r>
      <w:r w:rsidR="00765A9F">
        <w:rPr>
          <w:rFonts w:ascii="游明朝" w:eastAsia="游明朝" w:hAnsi="游明朝" w:hint="eastAsia"/>
          <w:color w:val="000000" w:themeColor="text1"/>
          <w:sz w:val="24"/>
          <w:szCs w:val="24"/>
        </w:rPr>
        <w:t>こと。</w:t>
      </w:r>
    </w:p>
    <w:p w14:paraId="299FC375" w14:textId="33BAC8EF" w:rsidR="00D452AB" w:rsidRPr="00F1390A" w:rsidRDefault="00D452AB" w:rsidP="00F1390A">
      <w:pPr>
        <w:pStyle w:val="aa"/>
        <w:numPr>
          <w:ilvl w:val="0"/>
          <w:numId w:val="33"/>
        </w:numPr>
        <w:spacing w:line="400" w:lineRule="exact"/>
        <w:ind w:leftChars="0"/>
        <w:rPr>
          <w:rFonts w:ascii="游明朝" w:eastAsia="游明朝" w:hAnsi="游明朝"/>
          <w:color w:val="000000" w:themeColor="text1"/>
          <w:sz w:val="24"/>
          <w:szCs w:val="24"/>
        </w:rPr>
      </w:pPr>
      <w:r w:rsidRPr="00F1390A">
        <w:rPr>
          <w:rFonts w:ascii="游明朝" w:eastAsia="游明朝" w:hAnsi="游明朝" w:hint="eastAsia"/>
          <w:color w:val="000000" w:themeColor="text1"/>
          <w:sz w:val="24"/>
          <w:szCs w:val="24"/>
        </w:rPr>
        <w:t>庁内外の合意形成支援</w:t>
      </w:r>
    </w:p>
    <w:p w14:paraId="338FA2B2" w14:textId="77777777" w:rsidR="00936187" w:rsidRDefault="00D452AB" w:rsidP="00F1390A">
      <w:pPr>
        <w:spacing w:line="400" w:lineRule="exact"/>
        <w:ind w:firstLineChars="250" w:firstLine="600"/>
        <w:rPr>
          <w:rFonts w:ascii="游明朝" w:eastAsia="游明朝" w:hAnsi="游明朝"/>
          <w:color w:val="000000" w:themeColor="text1"/>
          <w:sz w:val="24"/>
          <w:szCs w:val="24"/>
        </w:rPr>
      </w:pPr>
      <w:r w:rsidRPr="00AC6282">
        <w:rPr>
          <w:rFonts w:ascii="游明朝" w:eastAsia="游明朝" w:hAnsi="游明朝" w:hint="eastAsia"/>
          <w:color w:val="000000" w:themeColor="text1"/>
          <w:sz w:val="24"/>
          <w:szCs w:val="24"/>
        </w:rPr>
        <w:t>庁内の検討組織や市議会等における協議や説明会</w:t>
      </w:r>
      <w:r w:rsidR="00936187">
        <w:rPr>
          <w:rFonts w:ascii="游明朝" w:eastAsia="游明朝" w:hAnsi="游明朝" w:hint="eastAsia"/>
          <w:color w:val="000000" w:themeColor="text1"/>
          <w:sz w:val="24"/>
          <w:szCs w:val="24"/>
        </w:rPr>
        <w:t>等</w:t>
      </w:r>
      <w:r w:rsidRPr="00AC6282">
        <w:rPr>
          <w:rFonts w:ascii="游明朝" w:eastAsia="游明朝" w:hAnsi="游明朝" w:hint="eastAsia"/>
          <w:color w:val="000000" w:themeColor="text1"/>
          <w:sz w:val="24"/>
          <w:szCs w:val="24"/>
        </w:rPr>
        <w:t>で使用する資料を作成す</w:t>
      </w:r>
    </w:p>
    <w:p w14:paraId="1BFBB46C" w14:textId="5D4EAFD1" w:rsidR="00D452AB" w:rsidRPr="00AC6282" w:rsidRDefault="00936187" w:rsidP="00936187">
      <w:pPr>
        <w:spacing w:line="400" w:lineRule="exact"/>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 xml:space="preserve">　</w:t>
      </w:r>
      <w:r w:rsidR="00F1390A">
        <w:rPr>
          <w:rFonts w:ascii="游明朝" w:eastAsia="游明朝" w:hAnsi="游明朝" w:hint="eastAsia"/>
          <w:color w:val="000000" w:themeColor="text1"/>
          <w:sz w:val="24"/>
          <w:szCs w:val="24"/>
        </w:rPr>
        <w:t xml:space="preserve"> </w:t>
      </w:r>
      <w:r w:rsidR="00D452AB" w:rsidRPr="00AC6282">
        <w:rPr>
          <w:rFonts w:ascii="游明朝" w:eastAsia="游明朝" w:hAnsi="游明朝" w:hint="eastAsia"/>
          <w:color w:val="000000" w:themeColor="text1"/>
          <w:sz w:val="24"/>
          <w:szCs w:val="24"/>
        </w:rPr>
        <w:t>る</w:t>
      </w:r>
      <w:r w:rsidR="00EE71B6">
        <w:rPr>
          <w:rFonts w:ascii="游明朝" w:eastAsia="游明朝" w:hAnsi="游明朝" w:hint="eastAsia"/>
          <w:color w:val="000000" w:themeColor="text1"/>
          <w:sz w:val="24"/>
          <w:szCs w:val="24"/>
        </w:rPr>
        <w:t>こと</w:t>
      </w:r>
      <w:r w:rsidR="00D452AB" w:rsidRPr="00AC6282">
        <w:rPr>
          <w:rFonts w:ascii="游明朝" w:eastAsia="游明朝" w:hAnsi="游明朝" w:hint="eastAsia"/>
          <w:color w:val="000000" w:themeColor="text1"/>
          <w:sz w:val="24"/>
          <w:szCs w:val="24"/>
        </w:rPr>
        <w:t>。</w:t>
      </w:r>
    </w:p>
    <w:p w14:paraId="112C3CCF" w14:textId="6346C7CA" w:rsidR="00BA2CED" w:rsidRPr="00F1390A" w:rsidRDefault="00DD3232" w:rsidP="00F1390A">
      <w:pPr>
        <w:pStyle w:val="aa"/>
        <w:numPr>
          <w:ilvl w:val="0"/>
          <w:numId w:val="33"/>
        </w:numPr>
        <w:spacing w:line="400" w:lineRule="exact"/>
        <w:ind w:leftChars="0"/>
        <w:rPr>
          <w:rFonts w:ascii="游明朝" w:eastAsia="游明朝" w:hAnsi="游明朝"/>
          <w:b/>
          <w:bCs/>
          <w:color w:val="000000" w:themeColor="text1"/>
          <w:sz w:val="24"/>
          <w:szCs w:val="24"/>
        </w:rPr>
      </w:pPr>
      <w:r w:rsidRPr="00F1390A">
        <w:rPr>
          <w:rFonts w:ascii="游明朝" w:eastAsia="游明朝" w:hAnsi="游明朝" w:hint="eastAsia"/>
          <w:bCs/>
          <w:color w:val="000000" w:themeColor="text1"/>
          <w:sz w:val="24"/>
          <w:szCs w:val="24"/>
        </w:rPr>
        <w:t>報告書の作成</w:t>
      </w:r>
    </w:p>
    <w:p w14:paraId="52489507" w14:textId="77777777" w:rsidR="00AC6282" w:rsidRDefault="00BA2CED" w:rsidP="00F1390A">
      <w:pPr>
        <w:spacing w:line="400" w:lineRule="exact"/>
        <w:ind w:leftChars="135" w:left="283" w:firstLineChars="100" w:firstLine="240"/>
        <w:rPr>
          <w:rFonts w:ascii="游明朝" w:eastAsia="游明朝" w:hAnsi="游明朝"/>
          <w:color w:val="000000" w:themeColor="text1"/>
          <w:sz w:val="24"/>
          <w:szCs w:val="24"/>
        </w:rPr>
      </w:pPr>
      <w:r w:rsidRPr="00BA2CED">
        <w:rPr>
          <w:rFonts w:ascii="游明朝" w:eastAsia="游明朝" w:hAnsi="游明朝" w:hint="eastAsia"/>
          <w:color w:val="000000" w:themeColor="text1"/>
          <w:sz w:val="24"/>
          <w:szCs w:val="24"/>
        </w:rPr>
        <w:t>本業務において実施した事項を整理</w:t>
      </w:r>
      <w:r w:rsidR="00601AC9">
        <w:rPr>
          <w:rFonts w:ascii="游明朝" w:eastAsia="游明朝" w:hAnsi="游明朝" w:hint="eastAsia"/>
          <w:color w:val="000000" w:themeColor="text1"/>
          <w:sz w:val="24"/>
          <w:szCs w:val="24"/>
        </w:rPr>
        <w:t>し、成果品として作成・提出すること。そ</w:t>
      </w:r>
    </w:p>
    <w:p w14:paraId="3392308F" w14:textId="5E100C54" w:rsidR="00601AC9" w:rsidRDefault="00601AC9" w:rsidP="00F1390A">
      <w:pPr>
        <w:spacing w:line="400" w:lineRule="exact"/>
        <w:ind w:firstLineChars="150" w:firstLine="360"/>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の内容及び提出方法については、市と協議し決定する。</w:t>
      </w:r>
    </w:p>
    <w:p w14:paraId="0B4581A6" w14:textId="2ABF70C5" w:rsidR="008D2DBC" w:rsidRPr="00EF5D55" w:rsidRDefault="008D2DBC" w:rsidP="00EF5D55">
      <w:pPr>
        <w:spacing w:line="400" w:lineRule="exact"/>
        <w:rPr>
          <w:rFonts w:ascii="游明朝" w:eastAsia="游明朝" w:hAnsi="游明朝"/>
          <w:b/>
          <w:bCs/>
          <w:color w:val="000000" w:themeColor="text1"/>
          <w:sz w:val="24"/>
          <w:szCs w:val="24"/>
        </w:rPr>
      </w:pPr>
    </w:p>
    <w:p w14:paraId="63258710" w14:textId="7FCD8A74" w:rsidR="00BA2CED" w:rsidRPr="009519C6" w:rsidRDefault="00BA2CED" w:rsidP="00AB42FC">
      <w:pPr>
        <w:pStyle w:val="aa"/>
        <w:numPr>
          <w:ilvl w:val="0"/>
          <w:numId w:val="7"/>
        </w:numPr>
        <w:spacing w:line="400" w:lineRule="exact"/>
        <w:ind w:leftChars="0"/>
        <w:rPr>
          <w:rFonts w:ascii="游ゴシック" w:eastAsia="游ゴシック" w:hAnsi="游ゴシック"/>
          <w:b/>
          <w:bCs/>
          <w:color w:val="000000" w:themeColor="text1"/>
          <w:sz w:val="24"/>
          <w:szCs w:val="24"/>
        </w:rPr>
      </w:pPr>
      <w:r w:rsidRPr="009519C6">
        <w:rPr>
          <w:rFonts w:ascii="游ゴシック" w:eastAsia="游ゴシック" w:hAnsi="游ゴシック" w:hint="eastAsia"/>
          <w:b/>
          <w:bCs/>
          <w:color w:val="000000" w:themeColor="text1"/>
          <w:sz w:val="24"/>
          <w:szCs w:val="24"/>
        </w:rPr>
        <w:t>打合せ</w:t>
      </w:r>
    </w:p>
    <w:p w14:paraId="31BB6CF8" w14:textId="24E90897" w:rsidR="00BA2CED" w:rsidRPr="00601AC9" w:rsidRDefault="00BA2CED" w:rsidP="00D0194E">
      <w:pPr>
        <w:pStyle w:val="aa"/>
        <w:numPr>
          <w:ilvl w:val="1"/>
          <w:numId w:val="7"/>
        </w:numPr>
        <w:spacing w:line="400" w:lineRule="exact"/>
        <w:ind w:leftChars="0" w:left="709"/>
        <w:rPr>
          <w:rFonts w:ascii="游明朝" w:eastAsia="游明朝" w:hAnsi="游明朝"/>
          <w:color w:val="000000" w:themeColor="text1"/>
          <w:sz w:val="24"/>
          <w:szCs w:val="24"/>
        </w:rPr>
      </w:pPr>
      <w:r w:rsidRPr="00601AC9">
        <w:rPr>
          <w:rFonts w:ascii="游明朝" w:eastAsia="游明朝" w:hAnsi="游明朝" w:hint="eastAsia"/>
          <w:color w:val="000000" w:themeColor="text1"/>
          <w:sz w:val="24"/>
          <w:szCs w:val="24"/>
        </w:rPr>
        <w:t>業務の着手時及び成果品納入時のほか、業務期間中に必要</w:t>
      </w:r>
      <w:r w:rsidR="00A751BB">
        <w:rPr>
          <w:rFonts w:ascii="游明朝" w:eastAsia="游明朝" w:hAnsi="游明朝" w:hint="eastAsia"/>
          <w:color w:val="000000" w:themeColor="text1"/>
          <w:sz w:val="24"/>
          <w:szCs w:val="24"/>
        </w:rPr>
        <w:t>に応じ</w:t>
      </w:r>
      <w:r w:rsidR="00370851">
        <w:rPr>
          <w:rFonts w:ascii="游明朝" w:eastAsia="游明朝" w:hAnsi="游明朝" w:hint="eastAsia"/>
          <w:color w:val="000000" w:themeColor="text1"/>
          <w:sz w:val="24"/>
          <w:szCs w:val="24"/>
        </w:rPr>
        <w:t>充分</w:t>
      </w:r>
      <w:r w:rsidR="00A751BB">
        <w:rPr>
          <w:rFonts w:ascii="游明朝" w:eastAsia="游明朝" w:hAnsi="游明朝" w:hint="eastAsia"/>
          <w:color w:val="000000" w:themeColor="text1"/>
          <w:sz w:val="24"/>
          <w:szCs w:val="24"/>
        </w:rPr>
        <w:t>な</w:t>
      </w:r>
      <w:r w:rsidRPr="00601AC9">
        <w:rPr>
          <w:rFonts w:ascii="游明朝" w:eastAsia="游明朝" w:hAnsi="游明朝" w:hint="eastAsia"/>
          <w:color w:val="000000" w:themeColor="text1"/>
          <w:sz w:val="24"/>
          <w:szCs w:val="24"/>
        </w:rPr>
        <w:t>協議</w:t>
      </w:r>
      <w:r w:rsidRPr="00601AC9">
        <w:rPr>
          <w:rFonts w:ascii="游明朝" w:eastAsia="游明朝" w:hAnsi="游明朝" w:hint="eastAsia"/>
          <w:color w:val="000000" w:themeColor="text1"/>
          <w:sz w:val="24"/>
          <w:szCs w:val="24"/>
        </w:rPr>
        <w:lastRenderedPageBreak/>
        <w:t>を行うこと</w:t>
      </w:r>
      <w:r w:rsidR="00447C80">
        <w:rPr>
          <w:rFonts w:ascii="游明朝" w:eastAsia="游明朝" w:hAnsi="游明朝" w:hint="eastAsia"/>
          <w:color w:val="000000" w:themeColor="text1"/>
          <w:sz w:val="24"/>
          <w:szCs w:val="24"/>
        </w:rPr>
        <w:t>。</w:t>
      </w:r>
      <w:r w:rsidRPr="00601AC9">
        <w:rPr>
          <w:rFonts w:ascii="游明朝" w:eastAsia="游明朝" w:hAnsi="游明朝" w:hint="eastAsia"/>
          <w:color w:val="000000" w:themeColor="text1"/>
          <w:sz w:val="24"/>
          <w:szCs w:val="24"/>
        </w:rPr>
        <w:t>業務期間中の打合せ回数は、</w:t>
      </w:r>
      <w:r w:rsidR="00864C43">
        <w:rPr>
          <w:rFonts w:ascii="游明朝" w:eastAsia="游明朝" w:hAnsi="游明朝" w:hint="eastAsia"/>
          <w:color w:val="000000" w:themeColor="text1"/>
          <w:sz w:val="24"/>
          <w:szCs w:val="24"/>
        </w:rPr>
        <w:t>受託者</w:t>
      </w:r>
      <w:r w:rsidRPr="00601AC9">
        <w:rPr>
          <w:rFonts w:ascii="游明朝" w:eastAsia="游明朝" w:hAnsi="游明朝" w:hint="eastAsia"/>
          <w:color w:val="000000" w:themeColor="text1"/>
          <w:sz w:val="24"/>
          <w:szCs w:val="24"/>
        </w:rPr>
        <w:t>の提案によるものとするが、着手時及び成果品納入時を含め4回以上実施すること。</w:t>
      </w:r>
    </w:p>
    <w:p w14:paraId="7E503F1B" w14:textId="3495FA0E" w:rsidR="00BA2CED" w:rsidRPr="00601AC9" w:rsidRDefault="00BA2CED" w:rsidP="00D0194E">
      <w:pPr>
        <w:pStyle w:val="aa"/>
        <w:numPr>
          <w:ilvl w:val="1"/>
          <w:numId w:val="7"/>
        </w:numPr>
        <w:spacing w:line="400" w:lineRule="exact"/>
        <w:ind w:leftChars="0" w:left="709"/>
        <w:rPr>
          <w:rFonts w:ascii="游明朝" w:eastAsia="游明朝" w:hAnsi="游明朝"/>
          <w:color w:val="000000" w:themeColor="text1"/>
          <w:sz w:val="24"/>
          <w:szCs w:val="24"/>
        </w:rPr>
      </w:pPr>
      <w:r w:rsidRPr="00601AC9">
        <w:rPr>
          <w:rFonts w:ascii="游明朝" w:eastAsia="游明朝" w:hAnsi="游明朝" w:hint="eastAsia"/>
          <w:color w:val="000000" w:themeColor="text1"/>
          <w:sz w:val="24"/>
          <w:szCs w:val="24"/>
        </w:rPr>
        <w:t>打合せ終了後、</w:t>
      </w:r>
      <w:r w:rsidR="00864C43">
        <w:rPr>
          <w:rFonts w:ascii="游明朝" w:eastAsia="游明朝" w:hAnsi="游明朝" w:hint="eastAsia"/>
          <w:color w:val="000000" w:themeColor="text1"/>
          <w:sz w:val="24"/>
          <w:szCs w:val="24"/>
        </w:rPr>
        <w:t>受託者</w:t>
      </w:r>
      <w:r w:rsidRPr="00601AC9">
        <w:rPr>
          <w:rFonts w:ascii="游明朝" w:eastAsia="游明朝" w:hAnsi="游明朝" w:hint="eastAsia"/>
          <w:color w:val="000000" w:themeColor="text1"/>
          <w:sz w:val="24"/>
          <w:szCs w:val="24"/>
        </w:rPr>
        <w:t>は、議事録を速やかに作成しその都度提出すること。</w:t>
      </w:r>
    </w:p>
    <w:p w14:paraId="50D10372" w14:textId="52D1A8C0" w:rsidR="00BA2CED" w:rsidRPr="00601AC9" w:rsidRDefault="00BA2CED" w:rsidP="00D0194E">
      <w:pPr>
        <w:pStyle w:val="aa"/>
        <w:numPr>
          <w:ilvl w:val="1"/>
          <w:numId w:val="7"/>
        </w:numPr>
        <w:spacing w:line="400" w:lineRule="exact"/>
        <w:ind w:leftChars="0" w:left="709"/>
        <w:rPr>
          <w:rFonts w:ascii="游明朝" w:eastAsia="游明朝" w:hAnsi="游明朝"/>
          <w:color w:val="000000" w:themeColor="text1"/>
          <w:sz w:val="24"/>
          <w:szCs w:val="24"/>
        </w:rPr>
      </w:pPr>
      <w:r w:rsidRPr="00601AC9">
        <w:rPr>
          <w:rFonts w:ascii="游明朝" w:eastAsia="游明朝" w:hAnsi="游明朝" w:hint="eastAsia"/>
          <w:color w:val="000000" w:themeColor="text1"/>
          <w:sz w:val="24"/>
          <w:szCs w:val="24"/>
        </w:rPr>
        <w:t>打合せはリモート会議形式を採用しても良いこととする。</w:t>
      </w:r>
    </w:p>
    <w:p w14:paraId="4BA06D62" w14:textId="77777777" w:rsidR="00872A79" w:rsidRPr="00872A79" w:rsidRDefault="00872A79" w:rsidP="00872A79">
      <w:pPr>
        <w:pStyle w:val="aa"/>
        <w:spacing w:line="400" w:lineRule="exact"/>
        <w:ind w:leftChars="0" w:left="709"/>
        <w:rPr>
          <w:rFonts w:ascii="游明朝" w:eastAsia="游明朝" w:hAnsi="游明朝"/>
          <w:color w:val="000000" w:themeColor="text1"/>
          <w:sz w:val="24"/>
          <w:szCs w:val="24"/>
        </w:rPr>
      </w:pPr>
    </w:p>
    <w:p w14:paraId="4FDCECFB" w14:textId="04FA9122" w:rsidR="00EF5D55" w:rsidRPr="009519C6" w:rsidRDefault="00EF5D55" w:rsidP="00DD3232">
      <w:pPr>
        <w:pStyle w:val="aa"/>
        <w:numPr>
          <w:ilvl w:val="0"/>
          <w:numId w:val="7"/>
        </w:numPr>
        <w:spacing w:line="400" w:lineRule="exact"/>
        <w:ind w:leftChars="0"/>
        <w:rPr>
          <w:rFonts w:ascii="游ゴシック" w:eastAsia="游ゴシック" w:hAnsi="游ゴシック"/>
          <w:b/>
          <w:bCs/>
          <w:color w:val="000000" w:themeColor="text1"/>
          <w:sz w:val="24"/>
          <w:szCs w:val="24"/>
        </w:rPr>
      </w:pPr>
      <w:r w:rsidRPr="009519C6">
        <w:rPr>
          <w:rFonts w:ascii="游ゴシック" w:eastAsia="游ゴシック" w:hAnsi="游ゴシック" w:hint="eastAsia"/>
          <w:b/>
          <w:bCs/>
          <w:color w:val="000000" w:themeColor="text1"/>
          <w:sz w:val="24"/>
          <w:szCs w:val="24"/>
        </w:rPr>
        <w:t>委託料</w:t>
      </w:r>
    </w:p>
    <w:p w14:paraId="22137991" w14:textId="1229EF31" w:rsidR="00EF5D55" w:rsidRDefault="00EF5D55" w:rsidP="00EF5D55">
      <w:pPr>
        <w:pStyle w:val="aa"/>
        <w:numPr>
          <w:ilvl w:val="0"/>
          <w:numId w:val="31"/>
        </w:numPr>
        <w:spacing w:line="400" w:lineRule="exact"/>
        <w:ind w:leftChars="0" w:left="709"/>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本業務に係る委託料は、業務完了後に一括して支払うこととする。</w:t>
      </w:r>
    </w:p>
    <w:p w14:paraId="1B9E778E" w14:textId="62CFA056" w:rsidR="00EF5D55" w:rsidRPr="002723EA" w:rsidRDefault="00EF5D55" w:rsidP="002723EA">
      <w:pPr>
        <w:pStyle w:val="aa"/>
        <w:numPr>
          <w:ilvl w:val="0"/>
          <w:numId w:val="31"/>
        </w:numPr>
        <w:spacing w:line="400" w:lineRule="exact"/>
        <w:ind w:leftChars="0" w:left="709"/>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本仕様書に定めがなくとも、業務履行上必要なことについては、受託者の負担にて実施すること。</w:t>
      </w:r>
    </w:p>
    <w:p w14:paraId="36CE1D21" w14:textId="40888180" w:rsidR="00DD3232" w:rsidRPr="009519C6" w:rsidRDefault="00DD3232" w:rsidP="00DD3232">
      <w:pPr>
        <w:pStyle w:val="aa"/>
        <w:numPr>
          <w:ilvl w:val="0"/>
          <w:numId w:val="7"/>
        </w:numPr>
        <w:spacing w:line="400" w:lineRule="exact"/>
        <w:ind w:leftChars="0"/>
        <w:rPr>
          <w:rFonts w:ascii="游ゴシック" w:eastAsia="游ゴシック" w:hAnsi="游ゴシック"/>
          <w:b/>
          <w:bCs/>
          <w:color w:val="000000" w:themeColor="text1"/>
          <w:sz w:val="24"/>
          <w:szCs w:val="24"/>
        </w:rPr>
      </w:pPr>
      <w:r w:rsidRPr="009519C6">
        <w:rPr>
          <w:rFonts w:ascii="游ゴシック" w:eastAsia="游ゴシック" w:hAnsi="游ゴシック" w:hint="eastAsia"/>
          <w:b/>
          <w:bCs/>
          <w:color w:val="000000" w:themeColor="text1"/>
          <w:sz w:val="24"/>
          <w:szCs w:val="24"/>
        </w:rPr>
        <w:t>成果品</w:t>
      </w:r>
    </w:p>
    <w:p w14:paraId="4FEF4605" w14:textId="17292E42" w:rsidR="00DD3232" w:rsidRPr="00DD3232" w:rsidRDefault="005D49DF" w:rsidP="00D0194E">
      <w:pPr>
        <w:pStyle w:val="aa"/>
        <w:numPr>
          <w:ilvl w:val="0"/>
          <w:numId w:val="30"/>
        </w:numPr>
        <w:spacing w:line="400" w:lineRule="exact"/>
        <w:ind w:leftChars="0" w:left="709"/>
        <w:rPr>
          <w:rFonts w:ascii="游明朝" w:eastAsia="游明朝" w:hAnsi="游明朝"/>
          <w:bCs/>
          <w:color w:val="000000" w:themeColor="text1"/>
          <w:sz w:val="24"/>
          <w:szCs w:val="24"/>
        </w:rPr>
      </w:pPr>
      <w:r>
        <w:rPr>
          <w:rFonts w:ascii="游明朝" w:eastAsia="游明朝" w:hAnsi="游明朝" w:hint="eastAsia"/>
          <w:bCs/>
          <w:color w:val="000000" w:themeColor="text1"/>
          <w:sz w:val="24"/>
          <w:szCs w:val="24"/>
        </w:rPr>
        <w:t>業務報告書</w:t>
      </w:r>
      <w:r w:rsidR="00B23A1D">
        <w:rPr>
          <w:rFonts w:ascii="游明朝" w:eastAsia="游明朝" w:hAnsi="游明朝" w:hint="eastAsia"/>
          <w:bCs/>
          <w:color w:val="000000" w:themeColor="text1"/>
          <w:sz w:val="24"/>
          <w:szCs w:val="24"/>
        </w:rPr>
        <w:t xml:space="preserve">（本編） </w:t>
      </w:r>
      <w:r w:rsidR="00DD3232">
        <w:rPr>
          <w:rFonts w:ascii="游明朝" w:eastAsia="游明朝" w:hAnsi="游明朝" w:hint="eastAsia"/>
          <w:bCs/>
          <w:color w:val="000000" w:themeColor="text1"/>
          <w:sz w:val="24"/>
          <w:szCs w:val="24"/>
        </w:rPr>
        <w:t>（A</w:t>
      </w:r>
      <w:r w:rsidR="00EF5D55">
        <w:rPr>
          <w:rFonts w:ascii="游明朝" w:eastAsia="游明朝" w:hAnsi="游明朝" w:hint="eastAsia"/>
          <w:bCs/>
          <w:color w:val="000000" w:themeColor="text1"/>
          <w:sz w:val="24"/>
          <w:szCs w:val="24"/>
        </w:rPr>
        <w:t>４</w:t>
      </w:r>
      <w:r w:rsidR="00DD3232">
        <w:rPr>
          <w:rFonts w:ascii="游明朝" w:eastAsia="游明朝" w:hAnsi="游明朝" w:hint="eastAsia"/>
          <w:bCs/>
          <w:color w:val="000000" w:themeColor="text1"/>
          <w:sz w:val="24"/>
          <w:szCs w:val="24"/>
        </w:rPr>
        <w:t xml:space="preserve">判）　</w:t>
      </w:r>
      <w:r w:rsidR="00711B25">
        <w:rPr>
          <w:rFonts w:ascii="游明朝" w:eastAsia="游明朝" w:hAnsi="游明朝" w:hint="eastAsia"/>
          <w:bCs/>
          <w:color w:val="000000" w:themeColor="text1"/>
          <w:sz w:val="24"/>
          <w:szCs w:val="24"/>
        </w:rPr>
        <w:t>５</w:t>
      </w:r>
      <w:r w:rsidR="00DD3232">
        <w:rPr>
          <w:rFonts w:ascii="游明朝" w:eastAsia="游明朝" w:hAnsi="游明朝" w:hint="eastAsia"/>
          <w:bCs/>
          <w:color w:val="000000" w:themeColor="text1"/>
          <w:sz w:val="24"/>
          <w:szCs w:val="24"/>
        </w:rPr>
        <w:t>部</w:t>
      </w:r>
    </w:p>
    <w:p w14:paraId="37BFEDAF" w14:textId="20AE0BB8" w:rsidR="00DD3232" w:rsidRDefault="00DD3232" w:rsidP="00D0194E">
      <w:pPr>
        <w:pStyle w:val="aa"/>
        <w:numPr>
          <w:ilvl w:val="0"/>
          <w:numId w:val="30"/>
        </w:numPr>
        <w:spacing w:line="400" w:lineRule="exact"/>
        <w:ind w:leftChars="0" w:left="709"/>
        <w:rPr>
          <w:rFonts w:ascii="游明朝" w:eastAsia="游明朝" w:hAnsi="游明朝"/>
          <w:bCs/>
          <w:color w:val="000000" w:themeColor="text1"/>
          <w:sz w:val="24"/>
          <w:szCs w:val="24"/>
        </w:rPr>
      </w:pPr>
      <w:r>
        <w:rPr>
          <w:rFonts w:ascii="游明朝" w:eastAsia="游明朝" w:hAnsi="游明朝" w:hint="eastAsia"/>
          <w:bCs/>
          <w:color w:val="000000" w:themeColor="text1"/>
          <w:sz w:val="24"/>
          <w:szCs w:val="24"/>
        </w:rPr>
        <w:t>業務報告書</w:t>
      </w:r>
      <w:r w:rsidR="00D90945">
        <w:rPr>
          <w:rFonts w:ascii="游明朝" w:eastAsia="游明朝" w:hAnsi="游明朝" w:hint="eastAsia"/>
          <w:bCs/>
          <w:color w:val="000000" w:themeColor="text1"/>
          <w:sz w:val="24"/>
          <w:szCs w:val="24"/>
        </w:rPr>
        <w:t>（概要版）</w:t>
      </w:r>
      <w:r>
        <w:rPr>
          <w:rFonts w:ascii="游明朝" w:eastAsia="游明朝" w:hAnsi="游明朝" w:hint="eastAsia"/>
          <w:bCs/>
          <w:color w:val="000000" w:themeColor="text1"/>
          <w:sz w:val="24"/>
          <w:szCs w:val="24"/>
        </w:rPr>
        <w:t>（A</w:t>
      </w:r>
      <w:r w:rsidR="00EF5D55">
        <w:rPr>
          <w:rFonts w:ascii="游明朝" w:eastAsia="游明朝" w:hAnsi="游明朝" w:hint="eastAsia"/>
          <w:bCs/>
          <w:color w:val="000000" w:themeColor="text1"/>
          <w:sz w:val="24"/>
          <w:szCs w:val="24"/>
        </w:rPr>
        <w:t>４</w:t>
      </w:r>
      <w:r>
        <w:rPr>
          <w:rFonts w:ascii="游明朝" w:eastAsia="游明朝" w:hAnsi="游明朝" w:hint="eastAsia"/>
          <w:bCs/>
          <w:color w:val="000000" w:themeColor="text1"/>
          <w:sz w:val="24"/>
          <w:szCs w:val="24"/>
        </w:rPr>
        <w:t xml:space="preserve">判）　</w:t>
      </w:r>
      <w:r w:rsidR="00711B25">
        <w:rPr>
          <w:rFonts w:ascii="游明朝" w:eastAsia="游明朝" w:hAnsi="游明朝" w:hint="eastAsia"/>
          <w:bCs/>
          <w:color w:val="000000" w:themeColor="text1"/>
          <w:sz w:val="24"/>
          <w:szCs w:val="24"/>
        </w:rPr>
        <w:t>５</w:t>
      </w:r>
      <w:r>
        <w:rPr>
          <w:rFonts w:ascii="游明朝" w:eastAsia="游明朝" w:hAnsi="游明朝" w:hint="eastAsia"/>
          <w:bCs/>
          <w:color w:val="000000" w:themeColor="text1"/>
          <w:sz w:val="24"/>
          <w:szCs w:val="24"/>
        </w:rPr>
        <w:t>部</w:t>
      </w:r>
    </w:p>
    <w:p w14:paraId="3F8DF551" w14:textId="5996C793" w:rsidR="00DD3232" w:rsidRDefault="00DD3232" w:rsidP="00D0194E">
      <w:pPr>
        <w:pStyle w:val="aa"/>
        <w:numPr>
          <w:ilvl w:val="0"/>
          <w:numId w:val="30"/>
        </w:numPr>
        <w:spacing w:line="400" w:lineRule="exact"/>
        <w:ind w:leftChars="0" w:left="709"/>
        <w:rPr>
          <w:rFonts w:ascii="游明朝" w:eastAsia="游明朝" w:hAnsi="游明朝"/>
          <w:bCs/>
          <w:color w:val="000000" w:themeColor="text1"/>
          <w:sz w:val="24"/>
          <w:szCs w:val="24"/>
        </w:rPr>
      </w:pPr>
      <w:r>
        <w:rPr>
          <w:rFonts w:ascii="游明朝" w:eastAsia="游明朝" w:hAnsi="游明朝" w:hint="eastAsia"/>
          <w:bCs/>
          <w:color w:val="000000" w:themeColor="text1"/>
          <w:sz w:val="24"/>
          <w:szCs w:val="24"/>
        </w:rPr>
        <w:t>業務の過程で収集した資料</w:t>
      </w:r>
    </w:p>
    <w:p w14:paraId="06913948" w14:textId="50402460" w:rsidR="00DD3232" w:rsidRDefault="0097735D" w:rsidP="00D0194E">
      <w:pPr>
        <w:pStyle w:val="aa"/>
        <w:numPr>
          <w:ilvl w:val="0"/>
          <w:numId w:val="30"/>
        </w:numPr>
        <w:spacing w:line="400" w:lineRule="exact"/>
        <w:ind w:leftChars="0" w:left="709"/>
        <w:rPr>
          <w:rFonts w:ascii="游明朝" w:eastAsia="游明朝" w:hAnsi="游明朝"/>
          <w:bCs/>
          <w:color w:val="000000" w:themeColor="text1"/>
          <w:sz w:val="24"/>
          <w:szCs w:val="24"/>
        </w:rPr>
      </w:pPr>
      <w:r>
        <w:rPr>
          <w:rFonts w:ascii="游明朝" w:eastAsia="游明朝" w:hAnsi="游明朝" w:hint="eastAsia"/>
          <w:bCs/>
          <w:color w:val="000000" w:themeColor="text1"/>
          <w:sz w:val="24"/>
          <w:szCs w:val="24"/>
        </w:rPr>
        <w:t>上記の</w:t>
      </w:r>
      <w:r w:rsidR="00DD3232">
        <w:rPr>
          <w:rFonts w:ascii="游明朝" w:eastAsia="游明朝" w:hAnsi="游明朝" w:hint="eastAsia"/>
          <w:bCs/>
          <w:color w:val="000000" w:themeColor="text1"/>
          <w:sz w:val="24"/>
          <w:szCs w:val="24"/>
        </w:rPr>
        <w:t>電子データ　一式</w:t>
      </w:r>
    </w:p>
    <w:p w14:paraId="0F83C2D4" w14:textId="3E553C5E" w:rsidR="007A1303" w:rsidRDefault="00DD3232" w:rsidP="00982E98">
      <w:pPr>
        <w:spacing w:line="400" w:lineRule="exact"/>
        <w:ind w:leftChars="136" w:left="567" w:hangingChars="117" w:hanging="281"/>
        <w:rPr>
          <w:rFonts w:ascii="游明朝" w:eastAsia="游明朝" w:hAnsi="游明朝"/>
          <w:bCs/>
          <w:color w:val="000000" w:themeColor="text1"/>
          <w:sz w:val="24"/>
          <w:szCs w:val="24"/>
        </w:rPr>
      </w:pPr>
      <w:r>
        <w:rPr>
          <w:rFonts w:ascii="游明朝" w:eastAsia="游明朝" w:hAnsi="游明朝" w:hint="eastAsia"/>
          <w:bCs/>
          <w:color w:val="000000" w:themeColor="text1"/>
          <w:sz w:val="24"/>
          <w:szCs w:val="24"/>
        </w:rPr>
        <w:t>※マイクロソフトワードやマイクロソフトエクセルなど、後日のデータ加工・編集が容易に可能なものとすること。</w:t>
      </w:r>
    </w:p>
    <w:p w14:paraId="02D3B6EC" w14:textId="77777777" w:rsidR="00406908" w:rsidRPr="00DD3232" w:rsidRDefault="00406908" w:rsidP="00982E98">
      <w:pPr>
        <w:spacing w:line="400" w:lineRule="exact"/>
        <w:ind w:leftChars="136" w:left="567" w:hangingChars="117" w:hanging="281"/>
        <w:rPr>
          <w:rFonts w:ascii="游明朝" w:eastAsia="游明朝" w:hAnsi="游明朝"/>
          <w:bCs/>
          <w:color w:val="000000" w:themeColor="text1"/>
          <w:sz w:val="24"/>
          <w:szCs w:val="24"/>
        </w:rPr>
      </w:pPr>
    </w:p>
    <w:p w14:paraId="102965D9" w14:textId="510C2CC7" w:rsidR="00872A79" w:rsidRPr="009519C6" w:rsidRDefault="00872A79" w:rsidP="00872A79">
      <w:pPr>
        <w:pStyle w:val="aa"/>
        <w:numPr>
          <w:ilvl w:val="0"/>
          <w:numId w:val="7"/>
        </w:numPr>
        <w:spacing w:line="400" w:lineRule="exact"/>
        <w:ind w:leftChars="0"/>
        <w:rPr>
          <w:rFonts w:ascii="游ゴシック" w:eastAsia="游ゴシック" w:hAnsi="游ゴシック"/>
          <w:b/>
          <w:bCs/>
          <w:color w:val="000000" w:themeColor="text1"/>
          <w:sz w:val="24"/>
          <w:szCs w:val="24"/>
        </w:rPr>
      </w:pPr>
      <w:r w:rsidRPr="009519C6">
        <w:rPr>
          <w:rFonts w:ascii="游ゴシック" w:eastAsia="游ゴシック" w:hAnsi="游ゴシック" w:hint="eastAsia"/>
          <w:b/>
          <w:bCs/>
          <w:color w:val="000000" w:themeColor="text1"/>
          <w:sz w:val="24"/>
          <w:szCs w:val="24"/>
        </w:rPr>
        <w:t>その他</w:t>
      </w:r>
    </w:p>
    <w:p w14:paraId="2F848BDD" w14:textId="265FD06E" w:rsidR="00872A79" w:rsidRPr="004A7E3D" w:rsidRDefault="00864C43" w:rsidP="00D0194E">
      <w:pPr>
        <w:pStyle w:val="aa"/>
        <w:numPr>
          <w:ilvl w:val="0"/>
          <w:numId w:val="26"/>
        </w:numPr>
        <w:spacing w:line="400" w:lineRule="exact"/>
        <w:ind w:leftChars="0" w:left="709" w:hanging="442"/>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受託者</w:t>
      </w:r>
      <w:r w:rsidR="00872A79" w:rsidRPr="00872A79">
        <w:rPr>
          <w:rFonts w:ascii="游明朝" w:eastAsia="游明朝" w:hAnsi="游明朝" w:hint="eastAsia"/>
          <w:color w:val="000000" w:themeColor="text1"/>
          <w:sz w:val="24"/>
          <w:szCs w:val="24"/>
        </w:rPr>
        <w:t>は、本業務の実施に当たり</w:t>
      </w:r>
      <w:r w:rsidR="00A751BB">
        <w:rPr>
          <w:rFonts w:ascii="游明朝" w:eastAsia="游明朝" w:hAnsi="游明朝" w:hint="eastAsia"/>
          <w:color w:val="000000" w:themeColor="text1"/>
          <w:sz w:val="24"/>
          <w:szCs w:val="24"/>
        </w:rPr>
        <w:t>、市に対して</w:t>
      </w:r>
      <w:r w:rsidR="00872A79" w:rsidRPr="00872A79">
        <w:rPr>
          <w:rFonts w:ascii="游明朝" w:eastAsia="游明朝" w:hAnsi="游明朝" w:hint="eastAsia"/>
          <w:color w:val="000000" w:themeColor="text1"/>
          <w:sz w:val="24"/>
          <w:szCs w:val="24"/>
        </w:rPr>
        <w:t>必要</w:t>
      </w:r>
      <w:r w:rsidR="00A751BB">
        <w:rPr>
          <w:rFonts w:ascii="游明朝" w:eastAsia="游明朝" w:hAnsi="游明朝" w:hint="eastAsia"/>
          <w:color w:val="000000" w:themeColor="text1"/>
          <w:sz w:val="24"/>
          <w:szCs w:val="24"/>
        </w:rPr>
        <w:t>な</w:t>
      </w:r>
      <w:r w:rsidR="00872A79" w:rsidRPr="00872A79">
        <w:rPr>
          <w:rFonts w:ascii="游明朝" w:eastAsia="游明朝" w:hAnsi="游明朝" w:hint="eastAsia"/>
          <w:color w:val="000000" w:themeColor="text1"/>
          <w:sz w:val="24"/>
          <w:szCs w:val="24"/>
        </w:rPr>
        <w:t>各種アドバイスや情報提供などの支援を行うこと。</w:t>
      </w:r>
    </w:p>
    <w:p w14:paraId="3CDEBCBF" w14:textId="44FD0A90" w:rsidR="00872A79" w:rsidRPr="00872A79" w:rsidRDefault="00864C43" w:rsidP="00D0194E">
      <w:pPr>
        <w:pStyle w:val="aa"/>
        <w:numPr>
          <w:ilvl w:val="0"/>
          <w:numId w:val="26"/>
        </w:numPr>
        <w:spacing w:line="400" w:lineRule="exact"/>
        <w:ind w:leftChars="0" w:left="709"/>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市</w:t>
      </w:r>
      <w:r w:rsidR="00872A79" w:rsidRPr="00872A79">
        <w:rPr>
          <w:rFonts w:ascii="游明朝" w:eastAsia="游明朝" w:hAnsi="游明朝" w:hint="eastAsia"/>
          <w:color w:val="000000" w:themeColor="text1"/>
          <w:sz w:val="24"/>
          <w:szCs w:val="24"/>
        </w:rPr>
        <w:t>は、本業務を実施する上で必要となる関係資料等を、可能な限り</w:t>
      </w:r>
      <w:r>
        <w:rPr>
          <w:rFonts w:ascii="游明朝" w:eastAsia="游明朝" w:hAnsi="游明朝" w:hint="eastAsia"/>
          <w:color w:val="000000" w:themeColor="text1"/>
          <w:sz w:val="24"/>
          <w:szCs w:val="24"/>
        </w:rPr>
        <w:t>受託者</w:t>
      </w:r>
      <w:r w:rsidR="00872A79" w:rsidRPr="00872A79">
        <w:rPr>
          <w:rFonts w:ascii="游明朝" w:eastAsia="游明朝" w:hAnsi="游明朝" w:hint="eastAsia"/>
          <w:color w:val="000000" w:themeColor="text1"/>
          <w:sz w:val="24"/>
          <w:szCs w:val="24"/>
        </w:rPr>
        <w:t>に貸与又は提供するものとする。</w:t>
      </w:r>
    </w:p>
    <w:p w14:paraId="150EF9D2" w14:textId="7D54E70B" w:rsidR="00872A79" w:rsidRDefault="00864C43" w:rsidP="00D0194E">
      <w:pPr>
        <w:pStyle w:val="aa"/>
        <w:numPr>
          <w:ilvl w:val="0"/>
          <w:numId w:val="26"/>
        </w:numPr>
        <w:spacing w:line="400" w:lineRule="exact"/>
        <w:ind w:leftChars="0" w:left="709"/>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受託者</w:t>
      </w:r>
      <w:r w:rsidR="00872A79" w:rsidRPr="00872A79">
        <w:rPr>
          <w:rFonts w:ascii="游明朝" w:eastAsia="游明朝" w:hAnsi="游明朝" w:hint="eastAsia"/>
          <w:color w:val="000000" w:themeColor="text1"/>
          <w:sz w:val="24"/>
          <w:szCs w:val="24"/>
        </w:rPr>
        <w:t>は、本業務の全部を他に再委託してはならない。本業務の一部を再委託する場合は、</w:t>
      </w:r>
      <w:r>
        <w:rPr>
          <w:rFonts w:ascii="游明朝" w:eastAsia="游明朝" w:hAnsi="游明朝" w:hint="eastAsia"/>
          <w:color w:val="000000" w:themeColor="text1"/>
          <w:sz w:val="24"/>
          <w:szCs w:val="24"/>
        </w:rPr>
        <w:t>市</w:t>
      </w:r>
      <w:r w:rsidR="00872A79" w:rsidRPr="00872A79">
        <w:rPr>
          <w:rFonts w:ascii="游明朝" w:eastAsia="游明朝" w:hAnsi="游明朝" w:hint="eastAsia"/>
          <w:color w:val="000000" w:themeColor="text1"/>
          <w:sz w:val="24"/>
          <w:szCs w:val="24"/>
        </w:rPr>
        <w:t>に内容を報告し承認を得ること。</w:t>
      </w:r>
    </w:p>
    <w:p w14:paraId="686A5723" w14:textId="06F7A123" w:rsidR="00872A79" w:rsidRPr="00872A79" w:rsidRDefault="00864C43" w:rsidP="00D0194E">
      <w:pPr>
        <w:pStyle w:val="aa"/>
        <w:numPr>
          <w:ilvl w:val="0"/>
          <w:numId w:val="26"/>
        </w:numPr>
        <w:spacing w:line="400" w:lineRule="exact"/>
        <w:ind w:leftChars="0" w:left="709"/>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受託者</w:t>
      </w:r>
      <w:r w:rsidR="00872A79" w:rsidRPr="00872A79">
        <w:rPr>
          <w:rFonts w:ascii="游明朝" w:eastAsia="游明朝" w:hAnsi="游明朝" w:hint="eastAsia"/>
          <w:color w:val="000000" w:themeColor="text1"/>
          <w:sz w:val="24"/>
          <w:szCs w:val="24"/>
        </w:rPr>
        <w:t>は、本業務の実施に当たり、業務上知り得た</w:t>
      </w:r>
      <w:r>
        <w:rPr>
          <w:rFonts w:ascii="游明朝" w:eastAsia="游明朝" w:hAnsi="游明朝" w:hint="eastAsia"/>
          <w:color w:val="000000" w:themeColor="text1"/>
          <w:sz w:val="24"/>
          <w:szCs w:val="24"/>
        </w:rPr>
        <w:t>市</w:t>
      </w:r>
      <w:r w:rsidR="00872A79" w:rsidRPr="00872A79">
        <w:rPr>
          <w:rFonts w:ascii="游明朝" w:eastAsia="游明朝" w:hAnsi="游明朝" w:hint="eastAsia"/>
          <w:color w:val="000000" w:themeColor="text1"/>
          <w:sz w:val="24"/>
          <w:szCs w:val="24"/>
        </w:rPr>
        <w:t>の機密情報や個人情報を、第三者に開示してはならない。</w:t>
      </w:r>
      <w:r w:rsidR="00447C80" w:rsidRPr="00872A79">
        <w:rPr>
          <w:rFonts w:ascii="游明朝" w:eastAsia="游明朝" w:hAnsi="游明朝" w:hint="eastAsia"/>
          <w:color w:val="000000" w:themeColor="text1"/>
          <w:sz w:val="24"/>
          <w:szCs w:val="24"/>
        </w:rPr>
        <w:t>なお、本項については業務の終了後についても適用される。</w:t>
      </w:r>
    </w:p>
    <w:p w14:paraId="20863F09" w14:textId="4B914DE3" w:rsidR="00872A79" w:rsidRPr="00872A79" w:rsidRDefault="00872A79" w:rsidP="00D0194E">
      <w:pPr>
        <w:pStyle w:val="aa"/>
        <w:numPr>
          <w:ilvl w:val="0"/>
          <w:numId w:val="26"/>
        </w:numPr>
        <w:spacing w:line="400" w:lineRule="exact"/>
        <w:ind w:leftChars="0" w:left="709"/>
        <w:rPr>
          <w:rFonts w:ascii="游明朝" w:eastAsia="游明朝" w:hAnsi="游明朝"/>
          <w:color w:val="000000" w:themeColor="text1"/>
          <w:sz w:val="24"/>
          <w:szCs w:val="24"/>
        </w:rPr>
      </w:pPr>
      <w:r w:rsidRPr="00872A79">
        <w:rPr>
          <w:rFonts w:ascii="游明朝" w:eastAsia="游明朝" w:hAnsi="游明朝" w:hint="eastAsia"/>
          <w:color w:val="000000" w:themeColor="text1"/>
          <w:sz w:val="24"/>
          <w:szCs w:val="24"/>
        </w:rPr>
        <w:t>本業務の実施に当たり、第三者と紛争等が生じないよう十分に留意すること。万一、紛争等が発生した場合は、</w:t>
      </w:r>
      <w:r w:rsidR="00864C43">
        <w:rPr>
          <w:rFonts w:ascii="游明朝" w:eastAsia="游明朝" w:hAnsi="游明朝" w:hint="eastAsia"/>
          <w:color w:val="000000" w:themeColor="text1"/>
          <w:sz w:val="24"/>
          <w:szCs w:val="24"/>
        </w:rPr>
        <w:t>受託者</w:t>
      </w:r>
      <w:r w:rsidRPr="00872A79">
        <w:rPr>
          <w:rFonts w:ascii="游明朝" w:eastAsia="游明朝" w:hAnsi="游明朝" w:hint="eastAsia"/>
          <w:color w:val="000000" w:themeColor="text1"/>
          <w:sz w:val="24"/>
          <w:szCs w:val="24"/>
        </w:rPr>
        <w:t>において解決</w:t>
      </w:r>
      <w:r w:rsidR="00447C80">
        <w:rPr>
          <w:rFonts w:ascii="游明朝" w:eastAsia="游明朝" w:hAnsi="游明朝" w:hint="eastAsia"/>
          <w:color w:val="000000" w:themeColor="text1"/>
          <w:sz w:val="24"/>
          <w:szCs w:val="24"/>
        </w:rPr>
        <w:t>又</w:t>
      </w:r>
      <w:r w:rsidRPr="00872A79">
        <w:rPr>
          <w:rFonts w:ascii="游明朝" w:eastAsia="游明朝" w:hAnsi="游明朝" w:hint="eastAsia"/>
          <w:color w:val="000000" w:themeColor="text1"/>
          <w:sz w:val="24"/>
          <w:szCs w:val="24"/>
        </w:rPr>
        <w:t>は責任を負うこと。なお、本項については業務の終了後についても適用される。</w:t>
      </w:r>
    </w:p>
    <w:p w14:paraId="71A24809" w14:textId="6951D9BD" w:rsidR="00872A79" w:rsidRDefault="00872A79" w:rsidP="00D0194E">
      <w:pPr>
        <w:pStyle w:val="aa"/>
        <w:numPr>
          <w:ilvl w:val="0"/>
          <w:numId w:val="26"/>
        </w:numPr>
        <w:spacing w:line="400" w:lineRule="exact"/>
        <w:ind w:leftChars="0" w:left="709"/>
        <w:rPr>
          <w:rFonts w:ascii="游明朝" w:eastAsia="游明朝" w:hAnsi="游明朝"/>
          <w:color w:val="000000" w:themeColor="text1"/>
          <w:sz w:val="24"/>
          <w:szCs w:val="24"/>
        </w:rPr>
      </w:pPr>
      <w:r w:rsidRPr="00872A79">
        <w:rPr>
          <w:rFonts w:ascii="游明朝" w:eastAsia="游明朝" w:hAnsi="游明朝" w:hint="eastAsia"/>
          <w:color w:val="000000" w:themeColor="text1"/>
          <w:sz w:val="24"/>
          <w:szCs w:val="24"/>
        </w:rPr>
        <w:t>第三者の著作権その他の権利に抵触するものについては、受託者の責任と費用をもって処理するものとし、市は責任を負わない。</w:t>
      </w:r>
    </w:p>
    <w:p w14:paraId="041B0E04" w14:textId="15135057" w:rsidR="00B33DED" w:rsidRDefault="00872422" w:rsidP="00D0194E">
      <w:pPr>
        <w:pStyle w:val="aa"/>
        <w:numPr>
          <w:ilvl w:val="0"/>
          <w:numId w:val="26"/>
        </w:numPr>
        <w:spacing w:line="400" w:lineRule="exact"/>
        <w:ind w:leftChars="0" w:left="709"/>
        <w:rPr>
          <w:rFonts w:ascii="游明朝" w:eastAsia="游明朝" w:hAnsi="游明朝"/>
          <w:color w:val="000000" w:themeColor="text1"/>
          <w:sz w:val="24"/>
          <w:szCs w:val="24"/>
        </w:rPr>
      </w:pPr>
      <w:r>
        <w:rPr>
          <w:rFonts w:ascii="游明朝" w:eastAsia="游明朝" w:hAnsi="游明朝" w:hint="eastAsia"/>
          <w:color w:val="000000" w:themeColor="text1"/>
          <w:sz w:val="24"/>
          <w:szCs w:val="24"/>
        </w:rPr>
        <w:t>成果品について、</w:t>
      </w:r>
      <w:r w:rsidR="00B33DED">
        <w:rPr>
          <w:rFonts w:ascii="游明朝" w:eastAsia="游明朝" w:hAnsi="游明朝" w:hint="eastAsia"/>
          <w:color w:val="000000" w:themeColor="text1"/>
          <w:sz w:val="24"/>
          <w:szCs w:val="24"/>
        </w:rPr>
        <w:t>本業務の完了後１年以内に</w:t>
      </w:r>
      <w:r>
        <w:rPr>
          <w:rFonts w:ascii="游明朝" w:eastAsia="游明朝" w:hAnsi="游明朝" w:hint="eastAsia"/>
          <w:color w:val="000000" w:themeColor="text1"/>
          <w:sz w:val="24"/>
          <w:szCs w:val="24"/>
        </w:rPr>
        <w:t>、受託者の責による明らかな契約不適合が認められる場合は、受託者の負担により対応すること。</w:t>
      </w:r>
    </w:p>
    <w:p w14:paraId="0D560EBC" w14:textId="1CB0A69A" w:rsidR="00B33DED" w:rsidRDefault="00B33DED" w:rsidP="00D0194E">
      <w:pPr>
        <w:pStyle w:val="aa"/>
        <w:numPr>
          <w:ilvl w:val="0"/>
          <w:numId w:val="26"/>
        </w:numPr>
        <w:spacing w:line="400" w:lineRule="exact"/>
        <w:ind w:leftChars="0" w:left="709"/>
        <w:rPr>
          <w:rFonts w:ascii="游明朝" w:eastAsia="游明朝" w:hAnsi="游明朝"/>
          <w:color w:val="000000" w:themeColor="text1"/>
          <w:sz w:val="24"/>
          <w:szCs w:val="24"/>
        </w:rPr>
      </w:pPr>
      <w:r w:rsidRPr="00872A79">
        <w:rPr>
          <w:rFonts w:ascii="游明朝" w:eastAsia="游明朝" w:hAnsi="游明朝" w:hint="eastAsia"/>
          <w:color w:val="000000" w:themeColor="text1"/>
          <w:sz w:val="24"/>
          <w:szCs w:val="24"/>
        </w:rPr>
        <w:lastRenderedPageBreak/>
        <w:t>本仕様書</w:t>
      </w:r>
      <w:r w:rsidR="00A751BB">
        <w:rPr>
          <w:rFonts w:ascii="游明朝" w:eastAsia="游明朝" w:hAnsi="游明朝" w:hint="eastAsia"/>
          <w:color w:val="000000" w:themeColor="text1"/>
          <w:sz w:val="24"/>
          <w:szCs w:val="24"/>
        </w:rPr>
        <w:t>に</w:t>
      </w:r>
      <w:r w:rsidRPr="00872A79">
        <w:rPr>
          <w:rFonts w:ascii="游明朝" w:eastAsia="游明朝" w:hAnsi="游明朝" w:hint="eastAsia"/>
          <w:color w:val="000000" w:themeColor="text1"/>
          <w:sz w:val="24"/>
          <w:szCs w:val="24"/>
        </w:rPr>
        <w:t>定め</w:t>
      </w:r>
      <w:r w:rsidR="00A751BB">
        <w:rPr>
          <w:rFonts w:ascii="游明朝" w:eastAsia="游明朝" w:hAnsi="游明朝" w:hint="eastAsia"/>
          <w:color w:val="000000" w:themeColor="text1"/>
          <w:sz w:val="24"/>
          <w:szCs w:val="24"/>
        </w:rPr>
        <w:t>の</w:t>
      </w:r>
      <w:r w:rsidRPr="00872A79">
        <w:rPr>
          <w:rFonts w:ascii="游明朝" w:eastAsia="游明朝" w:hAnsi="游明朝" w:hint="eastAsia"/>
          <w:color w:val="000000" w:themeColor="text1"/>
          <w:sz w:val="24"/>
          <w:szCs w:val="24"/>
        </w:rPr>
        <w:t>ない事項又は疑義が生じた場合には、その都度、</w:t>
      </w:r>
      <w:r>
        <w:rPr>
          <w:rFonts w:ascii="游明朝" w:eastAsia="游明朝" w:hAnsi="游明朝" w:hint="eastAsia"/>
          <w:color w:val="000000" w:themeColor="text1"/>
          <w:sz w:val="24"/>
          <w:szCs w:val="24"/>
        </w:rPr>
        <w:t>市</w:t>
      </w:r>
      <w:r w:rsidRPr="00872A79">
        <w:rPr>
          <w:rFonts w:ascii="游明朝" w:eastAsia="游明朝" w:hAnsi="游明朝" w:hint="eastAsia"/>
          <w:color w:val="000000" w:themeColor="text1"/>
          <w:sz w:val="24"/>
          <w:szCs w:val="24"/>
        </w:rPr>
        <w:t>との協議により決定するものとする。</w:t>
      </w:r>
    </w:p>
    <w:p w14:paraId="54C7BACC" w14:textId="77777777" w:rsidR="00B33DED" w:rsidRPr="00B33DED" w:rsidRDefault="00B33DED" w:rsidP="00B33DED">
      <w:pPr>
        <w:pStyle w:val="aa"/>
        <w:spacing w:line="400" w:lineRule="exact"/>
        <w:ind w:leftChars="0" w:left="440"/>
        <w:rPr>
          <w:rFonts w:ascii="游明朝" w:eastAsia="游明朝" w:hAnsi="游明朝"/>
          <w:color w:val="000000" w:themeColor="text1"/>
          <w:sz w:val="24"/>
          <w:szCs w:val="24"/>
        </w:rPr>
      </w:pPr>
    </w:p>
    <w:sectPr w:rsidR="00B33DED" w:rsidRPr="00B33DED" w:rsidSect="00C80F03">
      <w:footerReference w:type="default" r:id="rId7"/>
      <w:pgSz w:w="11906" w:h="16838" w:code="9"/>
      <w:pgMar w:top="1418" w:right="1418" w:bottom="124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1EF80" w14:textId="77777777" w:rsidR="00445A2B" w:rsidRDefault="00445A2B" w:rsidP="00286E98">
      <w:r>
        <w:separator/>
      </w:r>
    </w:p>
  </w:endnote>
  <w:endnote w:type="continuationSeparator" w:id="0">
    <w:p w14:paraId="4E813363" w14:textId="77777777" w:rsidR="00445A2B" w:rsidRDefault="00445A2B" w:rsidP="00286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348863"/>
      <w:docPartObj>
        <w:docPartGallery w:val="Page Numbers (Bottom of Page)"/>
        <w:docPartUnique/>
      </w:docPartObj>
    </w:sdtPr>
    <w:sdtEndPr/>
    <w:sdtContent>
      <w:p w14:paraId="0507EAD3" w14:textId="6DA11B0E" w:rsidR="008D6CCB" w:rsidRDefault="008D6CCB">
        <w:pPr>
          <w:pStyle w:val="a7"/>
          <w:jc w:val="center"/>
        </w:pPr>
        <w:r>
          <w:fldChar w:fldCharType="begin"/>
        </w:r>
        <w:r>
          <w:instrText>PAGE   \* MERGEFORMAT</w:instrText>
        </w:r>
        <w:r>
          <w:fldChar w:fldCharType="separate"/>
        </w:r>
        <w:r>
          <w:rPr>
            <w:lang w:val="ja-JP"/>
          </w:rPr>
          <w:t>2</w:t>
        </w:r>
        <w:r>
          <w:fldChar w:fldCharType="end"/>
        </w:r>
      </w:p>
    </w:sdtContent>
  </w:sdt>
  <w:p w14:paraId="2A5A3A63" w14:textId="77777777" w:rsidR="008D6CCB" w:rsidRDefault="008D6CC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10BB5" w14:textId="77777777" w:rsidR="00445A2B" w:rsidRDefault="00445A2B" w:rsidP="00286E98">
      <w:r>
        <w:separator/>
      </w:r>
    </w:p>
  </w:footnote>
  <w:footnote w:type="continuationSeparator" w:id="0">
    <w:p w14:paraId="4F5A92F6" w14:textId="77777777" w:rsidR="00445A2B" w:rsidRDefault="00445A2B" w:rsidP="00286E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18C"/>
    <w:multiLevelType w:val="multilevel"/>
    <w:tmpl w:val="0409001D"/>
    <w:styleLink w:val="1"/>
    <w:lvl w:ilvl="0">
      <w:start w:val="1"/>
      <w:numFmt w:val="decimalFullWidth"/>
      <w:lvlText w:val="%1"/>
      <w:lvlJc w:val="left"/>
      <w:pPr>
        <w:ind w:left="425" w:hanging="425"/>
      </w:pPr>
      <w:rPr>
        <w:rFonts w:hint="eastAsia"/>
      </w:rPr>
    </w:lvl>
    <w:lvl w:ilvl="1">
      <w:start w:val="1"/>
      <w:numFmt w:val="decimalFullWidth"/>
      <w:lvlText w:val="%1.%2"/>
      <w:lvlJc w:val="left"/>
      <w:pPr>
        <w:ind w:left="992" w:hanging="567"/>
      </w:pPr>
      <w:rPr>
        <w:rFonts w:hint="eastAsia"/>
      </w:rPr>
    </w:lvl>
    <w:lvl w:ilvl="2">
      <w:start w:val="1"/>
      <w:numFmt w:val="decimalEnclosedCircle"/>
      <w:lvlText w:val="%1.%2.%3"/>
      <w:lvlJc w:val="left"/>
      <w:pPr>
        <w:ind w:left="1418" w:hanging="567"/>
      </w:pPr>
      <w:rPr>
        <w:rFonts w:hint="eastAsia"/>
      </w:r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09495473"/>
    <w:multiLevelType w:val="hybridMultilevel"/>
    <w:tmpl w:val="5296B974"/>
    <w:lvl w:ilvl="0" w:tplc="1BF62BAC">
      <w:start w:val="1"/>
      <w:numFmt w:val="decimal"/>
      <w:lvlText w:val="(%1)"/>
      <w:lvlJc w:val="left"/>
      <w:pPr>
        <w:ind w:left="660" w:hanging="420"/>
      </w:p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2" w15:restartNumberingAfterBreak="0">
    <w:nsid w:val="09C16A1A"/>
    <w:multiLevelType w:val="hybridMultilevel"/>
    <w:tmpl w:val="824AAE92"/>
    <w:lvl w:ilvl="0" w:tplc="4D145C0E">
      <w:start w:val="1"/>
      <w:numFmt w:val="decimalEnclosedParen"/>
      <w:lvlText w:val="%1"/>
      <w:lvlJc w:val="left"/>
      <w:pPr>
        <w:ind w:left="440" w:hanging="44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8994C6B"/>
    <w:multiLevelType w:val="hybridMultilevel"/>
    <w:tmpl w:val="C9EE3B5A"/>
    <w:lvl w:ilvl="0" w:tplc="400EDAD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B3B5DCE"/>
    <w:multiLevelType w:val="hybridMultilevel"/>
    <w:tmpl w:val="8ECEF226"/>
    <w:lvl w:ilvl="0" w:tplc="F3B04EAC">
      <w:start w:val="1"/>
      <w:numFmt w:val="decimalFullWidth"/>
      <w:lvlText w:val="%1."/>
      <w:lvlJc w:val="left"/>
      <w:pPr>
        <w:ind w:left="440" w:hanging="440"/>
      </w:pPr>
      <w:rPr>
        <w:rFonts w:hint="eastAsia"/>
      </w:rPr>
    </w:lvl>
    <w:lvl w:ilvl="1" w:tplc="4D145C0E">
      <w:start w:val="1"/>
      <w:numFmt w:val="decimalEnclosedParen"/>
      <w:lvlText w:val="%2"/>
      <w:lvlJc w:val="left"/>
      <w:pPr>
        <w:ind w:left="880" w:hanging="440"/>
      </w:pPr>
      <w:rPr>
        <w:rFonts w:hint="default"/>
        <w:b w:val="0"/>
      </w:rPr>
    </w:lvl>
    <w:lvl w:ilvl="2" w:tplc="4D145C0E">
      <w:start w:val="1"/>
      <w:numFmt w:val="decimalEnclosedParen"/>
      <w:lvlText w:val="%3"/>
      <w:lvlJc w:val="left"/>
      <w:pPr>
        <w:ind w:left="1240" w:hanging="360"/>
      </w:pPr>
      <w:rPr>
        <w:rFonts w:hint="default"/>
        <w:b w:val="0"/>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BD32B49"/>
    <w:multiLevelType w:val="hybridMultilevel"/>
    <w:tmpl w:val="A428070E"/>
    <w:lvl w:ilvl="0" w:tplc="09380532">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C9A0817"/>
    <w:multiLevelType w:val="hybridMultilevel"/>
    <w:tmpl w:val="0E345E16"/>
    <w:lvl w:ilvl="0" w:tplc="4D145C0E">
      <w:start w:val="1"/>
      <w:numFmt w:val="decimalEnclosedParen"/>
      <w:lvlText w:val="%1"/>
      <w:lvlJc w:val="left"/>
      <w:pPr>
        <w:ind w:left="800" w:hanging="440"/>
      </w:pPr>
      <w:rPr>
        <w:rFonts w:hint="default"/>
        <w:b w:val="0"/>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7" w15:restartNumberingAfterBreak="0">
    <w:nsid w:val="1DD826C7"/>
    <w:multiLevelType w:val="hybridMultilevel"/>
    <w:tmpl w:val="02A27168"/>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1F93798F"/>
    <w:multiLevelType w:val="hybridMultilevel"/>
    <w:tmpl w:val="9350F2A0"/>
    <w:lvl w:ilvl="0" w:tplc="1BF62BAC">
      <w:start w:val="1"/>
      <w:numFmt w:val="decimal"/>
      <w:lvlText w:val="(%1)"/>
      <w:lvlJc w:val="left"/>
      <w:pPr>
        <w:ind w:left="845" w:hanging="420"/>
      </w:pPr>
    </w:lvl>
    <w:lvl w:ilvl="1" w:tplc="04090017">
      <w:start w:val="1"/>
      <w:numFmt w:val="aiueoFullWidth"/>
      <w:lvlText w:val="(%2)"/>
      <w:lvlJc w:val="left"/>
      <w:pPr>
        <w:ind w:left="1265" w:hanging="420"/>
      </w:pPr>
    </w:lvl>
    <w:lvl w:ilvl="2" w:tplc="04090011">
      <w:start w:val="1"/>
      <w:numFmt w:val="decimalEnclosedCircle"/>
      <w:lvlText w:val="%3"/>
      <w:lvlJc w:val="left"/>
      <w:pPr>
        <w:ind w:left="1685" w:hanging="420"/>
      </w:pPr>
    </w:lvl>
    <w:lvl w:ilvl="3" w:tplc="0409000F">
      <w:start w:val="1"/>
      <w:numFmt w:val="decimal"/>
      <w:lvlText w:val="%4."/>
      <w:lvlJc w:val="left"/>
      <w:pPr>
        <w:ind w:left="2105" w:hanging="420"/>
      </w:pPr>
    </w:lvl>
    <w:lvl w:ilvl="4" w:tplc="04090017">
      <w:start w:val="1"/>
      <w:numFmt w:val="aiueoFullWidth"/>
      <w:lvlText w:val="(%5)"/>
      <w:lvlJc w:val="left"/>
      <w:pPr>
        <w:ind w:left="2525" w:hanging="420"/>
      </w:pPr>
    </w:lvl>
    <w:lvl w:ilvl="5" w:tplc="04090011">
      <w:start w:val="1"/>
      <w:numFmt w:val="decimalEnclosedCircle"/>
      <w:lvlText w:val="%6"/>
      <w:lvlJc w:val="left"/>
      <w:pPr>
        <w:ind w:left="2945" w:hanging="420"/>
      </w:pPr>
    </w:lvl>
    <w:lvl w:ilvl="6" w:tplc="0409000F">
      <w:start w:val="1"/>
      <w:numFmt w:val="decimal"/>
      <w:lvlText w:val="%7."/>
      <w:lvlJc w:val="left"/>
      <w:pPr>
        <w:ind w:left="3365" w:hanging="420"/>
      </w:pPr>
    </w:lvl>
    <w:lvl w:ilvl="7" w:tplc="04090017">
      <w:start w:val="1"/>
      <w:numFmt w:val="aiueoFullWidth"/>
      <w:lvlText w:val="(%8)"/>
      <w:lvlJc w:val="left"/>
      <w:pPr>
        <w:ind w:left="3785" w:hanging="420"/>
      </w:pPr>
    </w:lvl>
    <w:lvl w:ilvl="8" w:tplc="04090011">
      <w:start w:val="1"/>
      <w:numFmt w:val="decimalEnclosedCircle"/>
      <w:lvlText w:val="%9"/>
      <w:lvlJc w:val="left"/>
      <w:pPr>
        <w:ind w:left="4205" w:hanging="420"/>
      </w:pPr>
    </w:lvl>
  </w:abstractNum>
  <w:abstractNum w:abstractNumId="9" w15:restartNumberingAfterBreak="0">
    <w:nsid w:val="20173A78"/>
    <w:multiLevelType w:val="hybridMultilevel"/>
    <w:tmpl w:val="95D22CD0"/>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0" w15:restartNumberingAfterBreak="0">
    <w:nsid w:val="25473D62"/>
    <w:multiLevelType w:val="hybridMultilevel"/>
    <w:tmpl w:val="EAB83E8E"/>
    <w:lvl w:ilvl="0" w:tplc="CF580206">
      <w:start w:val="2"/>
      <w:numFmt w:val="bullet"/>
      <w:lvlText w:val="※"/>
      <w:lvlJc w:val="left"/>
      <w:pPr>
        <w:ind w:left="1320" w:hanging="360"/>
      </w:pPr>
      <w:rPr>
        <w:rFonts w:ascii="ＭＳ 明朝" w:eastAsia="ＭＳ 明朝" w:hAnsi="ＭＳ 明朝" w:cs="Times New Roman"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11" w15:restartNumberingAfterBreak="0">
    <w:nsid w:val="2693006B"/>
    <w:multiLevelType w:val="hybridMultilevel"/>
    <w:tmpl w:val="02A27168"/>
    <w:lvl w:ilvl="0" w:tplc="FFFFFFFF">
      <w:start w:val="1"/>
      <w:numFmt w:val="decimalEnclosedCircle"/>
      <w:lvlText w:val="%1"/>
      <w:lvlJc w:val="left"/>
      <w:pPr>
        <w:ind w:left="880" w:hanging="440"/>
      </w:p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2" w15:restartNumberingAfterBreak="0">
    <w:nsid w:val="29E27877"/>
    <w:multiLevelType w:val="hybridMultilevel"/>
    <w:tmpl w:val="829050A8"/>
    <w:lvl w:ilvl="0" w:tplc="4D145C0E">
      <w:start w:val="1"/>
      <w:numFmt w:val="decimalEnclosedParen"/>
      <w:lvlText w:val="%1"/>
      <w:lvlJc w:val="left"/>
      <w:pPr>
        <w:ind w:left="840" w:hanging="420"/>
      </w:pPr>
      <w:rPr>
        <w:rFonts w:hint="default"/>
        <w:b w:val="0"/>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2A2752FF"/>
    <w:multiLevelType w:val="hybridMultilevel"/>
    <w:tmpl w:val="ACBC154C"/>
    <w:lvl w:ilvl="0" w:tplc="0938053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DF7213D"/>
    <w:multiLevelType w:val="hybridMultilevel"/>
    <w:tmpl w:val="FD704C10"/>
    <w:lvl w:ilvl="0" w:tplc="4D145C0E">
      <w:start w:val="1"/>
      <w:numFmt w:val="decimalEnclosedParen"/>
      <w:lvlText w:val="%1"/>
      <w:lvlJc w:val="left"/>
      <w:pPr>
        <w:ind w:left="678" w:hanging="440"/>
      </w:pPr>
      <w:rPr>
        <w:rFonts w:hint="default"/>
        <w:b w:val="0"/>
      </w:rPr>
    </w:lvl>
    <w:lvl w:ilvl="1" w:tplc="FFFFFFFF" w:tentative="1">
      <w:start w:val="1"/>
      <w:numFmt w:val="aiueoFullWidth"/>
      <w:lvlText w:val="(%2)"/>
      <w:lvlJc w:val="left"/>
      <w:pPr>
        <w:ind w:left="1118" w:hanging="440"/>
      </w:pPr>
    </w:lvl>
    <w:lvl w:ilvl="2" w:tplc="FFFFFFFF" w:tentative="1">
      <w:start w:val="1"/>
      <w:numFmt w:val="decimalEnclosedCircle"/>
      <w:lvlText w:val="%3"/>
      <w:lvlJc w:val="left"/>
      <w:pPr>
        <w:ind w:left="1558" w:hanging="440"/>
      </w:pPr>
    </w:lvl>
    <w:lvl w:ilvl="3" w:tplc="FFFFFFFF" w:tentative="1">
      <w:start w:val="1"/>
      <w:numFmt w:val="decimal"/>
      <w:lvlText w:val="%4."/>
      <w:lvlJc w:val="left"/>
      <w:pPr>
        <w:ind w:left="1998" w:hanging="440"/>
      </w:pPr>
    </w:lvl>
    <w:lvl w:ilvl="4" w:tplc="FFFFFFFF" w:tentative="1">
      <w:start w:val="1"/>
      <w:numFmt w:val="aiueoFullWidth"/>
      <w:lvlText w:val="(%5)"/>
      <w:lvlJc w:val="left"/>
      <w:pPr>
        <w:ind w:left="2438" w:hanging="440"/>
      </w:pPr>
    </w:lvl>
    <w:lvl w:ilvl="5" w:tplc="FFFFFFFF" w:tentative="1">
      <w:start w:val="1"/>
      <w:numFmt w:val="decimalEnclosedCircle"/>
      <w:lvlText w:val="%6"/>
      <w:lvlJc w:val="left"/>
      <w:pPr>
        <w:ind w:left="2878" w:hanging="440"/>
      </w:pPr>
    </w:lvl>
    <w:lvl w:ilvl="6" w:tplc="FFFFFFFF" w:tentative="1">
      <w:start w:val="1"/>
      <w:numFmt w:val="decimal"/>
      <w:lvlText w:val="%7."/>
      <w:lvlJc w:val="left"/>
      <w:pPr>
        <w:ind w:left="3318" w:hanging="440"/>
      </w:pPr>
    </w:lvl>
    <w:lvl w:ilvl="7" w:tplc="FFFFFFFF" w:tentative="1">
      <w:start w:val="1"/>
      <w:numFmt w:val="aiueoFullWidth"/>
      <w:lvlText w:val="(%8)"/>
      <w:lvlJc w:val="left"/>
      <w:pPr>
        <w:ind w:left="3758" w:hanging="440"/>
      </w:pPr>
    </w:lvl>
    <w:lvl w:ilvl="8" w:tplc="FFFFFFFF" w:tentative="1">
      <w:start w:val="1"/>
      <w:numFmt w:val="decimalEnclosedCircle"/>
      <w:lvlText w:val="%9"/>
      <w:lvlJc w:val="left"/>
      <w:pPr>
        <w:ind w:left="4198" w:hanging="440"/>
      </w:pPr>
    </w:lvl>
  </w:abstractNum>
  <w:abstractNum w:abstractNumId="15" w15:restartNumberingAfterBreak="0">
    <w:nsid w:val="2F1C11F5"/>
    <w:multiLevelType w:val="hybridMultilevel"/>
    <w:tmpl w:val="34A27EC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FAF7830"/>
    <w:multiLevelType w:val="hybridMultilevel"/>
    <w:tmpl w:val="56349C40"/>
    <w:lvl w:ilvl="0" w:tplc="4D145C0E">
      <w:start w:val="1"/>
      <w:numFmt w:val="decimalEnclosedParen"/>
      <w:lvlText w:val="%1"/>
      <w:lvlJc w:val="left"/>
      <w:pPr>
        <w:ind w:left="887" w:hanging="440"/>
      </w:pPr>
      <w:rPr>
        <w:rFonts w:hint="default"/>
        <w:b w:val="0"/>
      </w:rPr>
    </w:lvl>
    <w:lvl w:ilvl="1" w:tplc="04090017" w:tentative="1">
      <w:start w:val="1"/>
      <w:numFmt w:val="aiueoFullWidth"/>
      <w:lvlText w:val="(%2)"/>
      <w:lvlJc w:val="left"/>
      <w:pPr>
        <w:ind w:left="1327" w:hanging="440"/>
      </w:pPr>
    </w:lvl>
    <w:lvl w:ilvl="2" w:tplc="04090011" w:tentative="1">
      <w:start w:val="1"/>
      <w:numFmt w:val="decimalEnclosedCircle"/>
      <w:lvlText w:val="%3"/>
      <w:lvlJc w:val="left"/>
      <w:pPr>
        <w:ind w:left="1767" w:hanging="440"/>
      </w:pPr>
    </w:lvl>
    <w:lvl w:ilvl="3" w:tplc="0409000F" w:tentative="1">
      <w:start w:val="1"/>
      <w:numFmt w:val="decimal"/>
      <w:lvlText w:val="%4."/>
      <w:lvlJc w:val="left"/>
      <w:pPr>
        <w:ind w:left="2207" w:hanging="440"/>
      </w:pPr>
    </w:lvl>
    <w:lvl w:ilvl="4" w:tplc="04090017" w:tentative="1">
      <w:start w:val="1"/>
      <w:numFmt w:val="aiueoFullWidth"/>
      <w:lvlText w:val="(%5)"/>
      <w:lvlJc w:val="left"/>
      <w:pPr>
        <w:ind w:left="2647" w:hanging="440"/>
      </w:pPr>
    </w:lvl>
    <w:lvl w:ilvl="5" w:tplc="04090011" w:tentative="1">
      <w:start w:val="1"/>
      <w:numFmt w:val="decimalEnclosedCircle"/>
      <w:lvlText w:val="%6"/>
      <w:lvlJc w:val="left"/>
      <w:pPr>
        <w:ind w:left="3087" w:hanging="440"/>
      </w:pPr>
    </w:lvl>
    <w:lvl w:ilvl="6" w:tplc="0409000F" w:tentative="1">
      <w:start w:val="1"/>
      <w:numFmt w:val="decimal"/>
      <w:lvlText w:val="%7."/>
      <w:lvlJc w:val="left"/>
      <w:pPr>
        <w:ind w:left="3527" w:hanging="440"/>
      </w:pPr>
    </w:lvl>
    <w:lvl w:ilvl="7" w:tplc="04090017" w:tentative="1">
      <w:start w:val="1"/>
      <w:numFmt w:val="aiueoFullWidth"/>
      <w:lvlText w:val="(%8)"/>
      <w:lvlJc w:val="left"/>
      <w:pPr>
        <w:ind w:left="3967" w:hanging="440"/>
      </w:pPr>
    </w:lvl>
    <w:lvl w:ilvl="8" w:tplc="04090011" w:tentative="1">
      <w:start w:val="1"/>
      <w:numFmt w:val="decimalEnclosedCircle"/>
      <w:lvlText w:val="%9"/>
      <w:lvlJc w:val="left"/>
      <w:pPr>
        <w:ind w:left="4407" w:hanging="440"/>
      </w:pPr>
    </w:lvl>
  </w:abstractNum>
  <w:abstractNum w:abstractNumId="17" w15:restartNumberingAfterBreak="0">
    <w:nsid w:val="2FE52D47"/>
    <w:multiLevelType w:val="hybridMultilevel"/>
    <w:tmpl w:val="26E0CD56"/>
    <w:lvl w:ilvl="0" w:tplc="1BF62BAC">
      <w:start w:val="1"/>
      <w:numFmt w:val="decimal"/>
      <w:lvlText w:val="(%1)"/>
      <w:lvlJc w:val="left"/>
      <w:pPr>
        <w:ind w:left="630" w:hanging="42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18" w15:restartNumberingAfterBreak="0">
    <w:nsid w:val="38303F60"/>
    <w:multiLevelType w:val="hybridMultilevel"/>
    <w:tmpl w:val="2B44477E"/>
    <w:lvl w:ilvl="0" w:tplc="0409000F">
      <w:start w:val="1"/>
      <w:numFmt w:val="decimal"/>
      <w:lvlText w:val="%1."/>
      <w:lvlJc w:val="left"/>
      <w:pPr>
        <w:ind w:left="680" w:hanging="440"/>
      </w:p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9" w15:restartNumberingAfterBreak="0">
    <w:nsid w:val="38FE26B7"/>
    <w:multiLevelType w:val="hybridMultilevel"/>
    <w:tmpl w:val="E14CC034"/>
    <w:lvl w:ilvl="0" w:tplc="4D145C0E">
      <w:start w:val="1"/>
      <w:numFmt w:val="decimalEnclosedParen"/>
      <w:lvlText w:val="%1"/>
      <w:lvlJc w:val="left"/>
      <w:pPr>
        <w:ind w:left="440" w:hanging="44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D714E21"/>
    <w:multiLevelType w:val="hybridMultilevel"/>
    <w:tmpl w:val="2FDC827C"/>
    <w:lvl w:ilvl="0" w:tplc="9E7EBB02">
      <w:start w:val="1"/>
      <w:numFmt w:val="decimalEnclosedParen"/>
      <w:lvlText w:val="%1"/>
      <w:lvlJc w:val="left"/>
      <w:pPr>
        <w:ind w:left="647" w:hanging="440"/>
      </w:pPr>
      <w:rPr>
        <w:rFonts w:hint="default"/>
        <w:b w:val="0"/>
      </w:rPr>
    </w:lvl>
    <w:lvl w:ilvl="1" w:tplc="04090017" w:tentative="1">
      <w:start w:val="1"/>
      <w:numFmt w:val="aiueoFullWidth"/>
      <w:lvlText w:val="(%2)"/>
      <w:lvlJc w:val="left"/>
      <w:pPr>
        <w:ind w:left="1087" w:hanging="440"/>
      </w:pPr>
    </w:lvl>
    <w:lvl w:ilvl="2" w:tplc="04090011" w:tentative="1">
      <w:start w:val="1"/>
      <w:numFmt w:val="decimalEnclosedCircle"/>
      <w:lvlText w:val="%3"/>
      <w:lvlJc w:val="left"/>
      <w:pPr>
        <w:ind w:left="1527" w:hanging="440"/>
      </w:pPr>
    </w:lvl>
    <w:lvl w:ilvl="3" w:tplc="0409000F" w:tentative="1">
      <w:start w:val="1"/>
      <w:numFmt w:val="decimal"/>
      <w:lvlText w:val="%4."/>
      <w:lvlJc w:val="left"/>
      <w:pPr>
        <w:ind w:left="1967" w:hanging="440"/>
      </w:pPr>
    </w:lvl>
    <w:lvl w:ilvl="4" w:tplc="04090017" w:tentative="1">
      <w:start w:val="1"/>
      <w:numFmt w:val="aiueoFullWidth"/>
      <w:lvlText w:val="(%5)"/>
      <w:lvlJc w:val="left"/>
      <w:pPr>
        <w:ind w:left="2407" w:hanging="440"/>
      </w:pPr>
    </w:lvl>
    <w:lvl w:ilvl="5" w:tplc="04090011" w:tentative="1">
      <w:start w:val="1"/>
      <w:numFmt w:val="decimalEnclosedCircle"/>
      <w:lvlText w:val="%6"/>
      <w:lvlJc w:val="left"/>
      <w:pPr>
        <w:ind w:left="2847" w:hanging="440"/>
      </w:pPr>
    </w:lvl>
    <w:lvl w:ilvl="6" w:tplc="0409000F" w:tentative="1">
      <w:start w:val="1"/>
      <w:numFmt w:val="decimal"/>
      <w:lvlText w:val="%7."/>
      <w:lvlJc w:val="left"/>
      <w:pPr>
        <w:ind w:left="3287" w:hanging="440"/>
      </w:pPr>
    </w:lvl>
    <w:lvl w:ilvl="7" w:tplc="04090017" w:tentative="1">
      <w:start w:val="1"/>
      <w:numFmt w:val="aiueoFullWidth"/>
      <w:lvlText w:val="(%8)"/>
      <w:lvlJc w:val="left"/>
      <w:pPr>
        <w:ind w:left="3727" w:hanging="440"/>
      </w:pPr>
    </w:lvl>
    <w:lvl w:ilvl="8" w:tplc="04090011" w:tentative="1">
      <w:start w:val="1"/>
      <w:numFmt w:val="decimalEnclosedCircle"/>
      <w:lvlText w:val="%9"/>
      <w:lvlJc w:val="left"/>
      <w:pPr>
        <w:ind w:left="4167" w:hanging="440"/>
      </w:pPr>
    </w:lvl>
  </w:abstractNum>
  <w:abstractNum w:abstractNumId="21" w15:restartNumberingAfterBreak="0">
    <w:nsid w:val="3D9C5CD8"/>
    <w:multiLevelType w:val="multilevel"/>
    <w:tmpl w:val="0409001D"/>
    <w:numStyleLink w:val="1"/>
  </w:abstractNum>
  <w:abstractNum w:abstractNumId="22" w15:restartNumberingAfterBreak="0">
    <w:nsid w:val="3E452133"/>
    <w:multiLevelType w:val="hybridMultilevel"/>
    <w:tmpl w:val="56B82E32"/>
    <w:lvl w:ilvl="0" w:tplc="4D145C0E">
      <w:start w:val="1"/>
      <w:numFmt w:val="decimalEnclosedParen"/>
      <w:lvlText w:val="%1"/>
      <w:lvlJc w:val="left"/>
      <w:pPr>
        <w:ind w:left="420" w:hanging="42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0B515D8"/>
    <w:multiLevelType w:val="hybridMultilevel"/>
    <w:tmpl w:val="54967302"/>
    <w:lvl w:ilvl="0" w:tplc="0409000F">
      <w:start w:val="1"/>
      <w:numFmt w:val="decimal"/>
      <w:lvlText w:val="%1."/>
      <w:lvlJc w:val="left"/>
      <w:pPr>
        <w:ind w:left="678" w:hanging="440"/>
      </w:pPr>
    </w:lvl>
    <w:lvl w:ilvl="1" w:tplc="04090017" w:tentative="1">
      <w:start w:val="1"/>
      <w:numFmt w:val="aiueoFullWidth"/>
      <w:lvlText w:val="(%2)"/>
      <w:lvlJc w:val="left"/>
      <w:pPr>
        <w:ind w:left="1118" w:hanging="440"/>
      </w:pPr>
    </w:lvl>
    <w:lvl w:ilvl="2" w:tplc="04090011" w:tentative="1">
      <w:start w:val="1"/>
      <w:numFmt w:val="decimalEnclosedCircle"/>
      <w:lvlText w:val="%3"/>
      <w:lvlJc w:val="left"/>
      <w:pPr>
        <w:ind w:left="1558" w:hanging="440"/>
      </w:pPr>
    </w:lvl>
    <w:lvl w:ilvl="3" w:tplc="0409000F" w:tentative="1">
      <w:start w:val="1"/>
      <w:numFmt w:val="decimal"/>
      <w:lvlText w:val="%4."/>
      <w:lvlJc w:val="left"/>
      <w:pPr>
        <w:ind w:left="1998" w:hanging="440"/>
      </w:pPr>
    </w:lvl>
    <w:lvl w:ilvl="4" w:tplc="04090017" w:tentative="1">
      <w:start w:val="1"/>
      <w:numFmt w:val="aiueoFullWidth"/>
      <w:lvlText w:val="(%5)"/>
      <w:lvlJc w:val="left"/>
      <w:pPr>
        <w:ind w:left="2438" w:hanging="440"/>
      </w:pPr>
    </w:lvl>
    <w:lvl w:ilvl="5" w:tplc="04090011" w:tentative="1">
      <w:start w:val="1"/>
      <w:numFmt w:val="decimalEnclosedCircle"/>
      <w:lvlText w:val="%6"/>
      <w:lvlJc w:val="left"/>
      <w:pPr>
        <w:ind w:left="2878" w:hanging="440"/>
      </w:pPr>
    </w:lvl>
    <w:lvl w:ilvl="6" w:tplc="0409000F" w:tentative="1">
      <w:start w:val="1"/>
      <w:numFmt w:val="decimal"/>
      <w:lvlText w:val="%7."/>
      <w:lvlJc w:val="left"/>
      <w:pPr>
        <w:ind w:left="3318" w:hanging="440"/>
      </w:pPr>
    </w:lvl>
    <w:lvl w:ilvl="7" w:tplc="04090017" w:tentative="1">
      <w:start w:val="1"/>
      <w:numFmt w:val="aiueoFullWidth"/>
      <w:lvlText w:val="(%8)"/>
      <w:lvlJc w:val="left"/>
      <w:pPr>
        <w:ind w:left="3758" w:hanging="440"/>
      </w:pPr>
    </w:lvl>
    <w:lvl w:ilvl="8" w:tplc="04090011" w:tentative="1">
      <w:start w:val="1"/>
      <w:numFmt w:val="decimalEnclosedCircle"/>
      <w:lvlText w:val="%9"/>
      <w:lvlJc w:val="left"/>
      <w:pPr>
        <w:ind w:left="4198" w:hanging="440"/>
      </w:pPr>
    </w:lvl>
  </w:abstractNum>
  <w:abstractNum w:abstractNumId="24" w15:restartNumberingAfterBreak="0">
    <w:nsid w:val="4127286C"/>
    <w:multiLevelType w:val="hybridMultilevel"/>
    <w:tmpl w:val="EA788234"/>
    <w:lvl w:ilvl="0" w:tplc="AD3EC336">
      <w:start w:val="1"/>
      <w:numFmt w:val="decimalEnclosedCircle"/>
      <w:lvlText w:val="%1"/>
      <w:lvlJc w:val="left"/>
      <w:pPr>
        <w:ind w:left="124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431C404E"/>
    <w:multiLevelType w:val="hybridMultilevel"/>
    <w:tmpl w:val="5942A3C4"/>
    <w:lvl w:ilvl="0" w:tplc="0938053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48785F22"/>
    <w:multiLevelType w:val="hybridMultilevel"/>
    <w:tmpl w:val="7F9C2A28"/>
    <w:lvl w:ilvl="0" w:tplc="4D145C0E">
      <w:start w:val="1"/>
      <w:numFmt w:val="decimalEnclosedParen"/>
      <w:lvlText w:val="%1"/>
      <w:lvlJc w:val="left"/>
      <w:pPr>
        <w:ind w:left="440" w:hanging="44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4C830AAD"/>
    <w:multiLevelType w:val="hybridMultilevel"/>
    <w:tmpl w:val="869A4C9A"/>
    <w:lvl w:ilvl="0" w:tplc="93B6121E">
      <w:start w:val="1"/>
      <w:numFmt w:val="decimal"/>
      <w:lvlText w:val="(%1)"/>
      <w:lvlJc w:val="left"/>
      <w:pPr>
        <w:ind w:left="468" w:hanging="46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108709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9" w15:restartNumberingAfterBreak="0">
    <w:nsid w:val="59403D55"/>
    <w:multiLevelType w:val="hybridMultilevel"/>
    <w:tmpl w:val="A8B48FB4"/>
    <w:lvl w:ilvl="0" w:tplc="FFFFFFFF">
      <w:start w:val="1"/>
      <w:numFmt w:val="decimalEnclosedCircle"/>
      <w:lvlText w:val="%1"/>
      <w:lvlJc w:val="left"/>
      <w:pPr>
        <w:ind w:left="880" w:hanging="440"/>
      </w:p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30" w15:restartNumberingAfterBreak="0">
    <w:nsid w:val="5AE7107C"/>
    <w:multiLevelType w:val="hybridMultilevel"/>
    <w:tmpl w:val="156AC724"/>
    <w:lvl w:ilvl="0" w:tplc="4D145C0E">
      <w:start w:val="1"/>
      <w:numFmt w:val="decimalEnclosedParen"/>
      <w:lvlText w:val="%1"/>
      <w:lvlJc w:val="left"/>
      <w:pPr>
        <w:ind w:left="440" w:hanging="44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5FB917B8"/>
    <w:multiLevelType w:val="hybridMultilevel"/>
    <w:tmpl w:val="6EB6D296"/>
    <w:lvl w:ilvl="0" w:tplc="08D2CCF0">
      <w:start w:val="1"/>
      <w:numFmt w:val="bullet"/>
      <w:lvlText w:val="※"/>
      <w:lvlJc w:val="left"/>
      <w:pPr>
        <w:ind w:left="1695" w:hanging="420"/>
      </w:pPr>
      <w:rPr>
        <w:rFonts w:ascii="ＭＳ 明朝" w:eastAsia="ＭＳ 明朝" w:hAnsi="ＭＳ 明朝" w:hint="eastAsia"/>
      </w:rPr>
    </w:lvl>
    <w:lvl w:ilvl="1" w:tplc="08D2CCF0">
      <w:start w:val="1"/>
      <w:numFmt w:val="bullet"/>
      <w:lvlText w:val="※"/>
      <w:lvlJc w:val="left"/>
      <w:pPr>
        <w:ind w:left="420" w:hanging="420"/>
      </w:pPr>
      <w:rPr>
        <w:rFonts w:ascii="ＭＳ 明朝" w:eastAsia="ＭＳ 明朝" w:hAnsi="ＭＳ 明朝" w:hint="eastAsia"/>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32" w15:restartNumberingAfterBreak="0">
    <w:nsid w:val="65780181"/>
    <w:multiLevelType w:val="hybridMultilevel"/>
    <w:tmpl w:val="D1D09E1E"/>
    <w:lvl w:ilvl="0" w:tplc="4D145C0E">
      <w:start w:val="1"/>
      <w:numFmt w:val="decimalEnclosedParen"/>
      <w:lvlText w:val="%1"/>
      <w:lvlJc w:val="left"/>
      <w:pPr>
        <w:ind w:left="1127" w:hanging="440"/>
      </w:pPr>
      <w:rPr>
        <w:rFonts w:hint="default"/>
        <w:b w:val="0"/>
      </w:rPr>
    </w:lvl>
    <w:lvl w:ilvl="1" w:tplc="04090017" w:tentative="1">
      <w:start w:val="1"/>
      <w:numFmt w:val="aiueoFullWidth"/>
      <w:lvlText w:val="(%2)"/>
      <w:lvlJc w:val="left"/>
      <w:pPr>
        <w:ind w:left="1567" w:hanging="440"/>
      </w:pPr>
    </w:lvl>
    <w:lvl w:ilvl="2" w:tplc="04090011" w:tentative="1">
      <w:start w:val="1"/>
      <w:numFmt w:val="decimalEnclosedCircle"/>
      <w:lvlText w:val="%3"/>
      <w:lvlJc w:val="left"/>
      <w:pPr>
        <w:ind w:left="2007" w:hanging="440"/>
      </w:pPr>
    </w:lvl>
    <w:lvl w:ilvl="3" w:tplc="0409000F" w:tentative="1">
      <w:start w:val="1"/>
      <w:numFmt w:val="decimal"/>
      <w:lvlText w:val="%4."/>
      <w:lvlJc w:val="left"/>
      <w:pPr>
        <w:ind w:left="2447" w:hanging="440"/>
      </w:pPr>
    </w:lvl>
    <w:lvl w:ilvl="4" w:tplc="04090017" w:tentative="1">
      <w:start w:val="1"/>
      <w:numFmt w:val="aiueoFullWidth"/>
      <w:lvlText w:val="(%5)"/>
      <w:lvlJc w:val="left"/>
      <w:pPr>
        <w:ind w:left="2887" w:hanging="440"/>
      </w:pPr>
    </w:lvl>
    <w:lvl w:ilvl="5" w:tplc="04090011" w:tentative="1">
      <w:start w:val="1"/>
      <w:numFmt w:val="decimalEnclosedCircle"/>
      <w:lvlText w:val="%6"/>
      <w:lvlJc w:val="left"/>
      <w:pPr>
        <w:ind w:left="3327" w:hanging="440"/>
      </w:pPr>
    </w:lvl>
    <w:lvl w:ilvl="6" w:tplc="0409000F" w:tentative="1">
      <w:start w:val="1"/>
      <w:numFmt w:val="decimal"/>
      <w:lvlText w:val="%7."/>
      <w:lvlJc w:val="left"/>
      <w:pPr>
        <w:ind w:left="3767" w:hanging="440"/>
      </w:pPr>
    </w:lvl>
    <w:lvl w:ilvl="7" w:tplc="04090017" w:tentative="1">
      <w:start w:val="1"/>
      <w:numFmt w:val="aiueoFullWidth"/>
      <w:lvlText w:val="(%8)"/>
      <w:lvlJc w:val="left"/>
      <w:pPr>
        <w:ind w:left="4207" w:hanging="440"/>
      </w:pPr>
    </w:lvl>
    <w:lvl w:ilvl="8" w:tplc="04090011" w:tentative="1">
      <w:start w:val="1"/>
      <w:numFmt w:val="decimalEnclosedCircle"/>
      <w:lvlText w:val="%9"/>
      <w:lvlJc w:val="left"/>
      <w:pPr>
        <w:ind w:left="4647" w:hanging="440"/>
      </w:pPr>
    </w:lvl>
  </w:abstractNum>
  <w:abstractNum w:abstractNumId="33" w15:restartNumberingAfterBreak="0">
    <w:nsid w:val="6ACD12BA"/>
    <w:multiLevelType w:val="hybridMultilevel"/>
    <w:tmpl w:val="17380144"/>
    <w:lvl w:ilvl="0" w:tplc="4D145C0E">
      <w:start w:val="1"/>
      <w:numFmt w:val="decimalEnclosedParen"/>
      <w:lvlText w:val="%1"/>
      <w:lvlJc w:val="left"/>
      <w:pPr>
        <w:ind w:left="680" w:hanging="440"/>
      </w:pPr>
      <w:rPr>
        <w:rFonts w:hint="default"/>
        <w:b w:val="0"/>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34" w15:restartNumberingAfterBreak="0">
    <w:nsid w:val="6ADE27A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5" w15:restartNumberingAfterBreak="0">
    <w:nsid w:val="77A373BE"/>
    <w:multiLevelType w:val="hybridMultilevel"/>
    <w:tmpl w:val="0448BFD2"/>
    <w:lvl w:ilvl="0" w:tplc="4D145C0E">
      <w:start w:val="1"/>
      <w:numFmt w:val="decimalEnclosedParen"/>
      <w:lvlText w:val="%1"/>
      <w:lvlJc w:val="left"/>
      <w:pPr>
        <w:ind w:left="860" w:hanging="420"/>
      </w:pPr>
      <w:rPr>
        <w:rFonts w:hint="default"/>
        <w:b w:val="0"/>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36" w15:restartNumberingAfterBreak="0">
    <w:nsid w:val="7C5651F3"/>
    <w:multiLevelType w:val="hybridMultilevel"/>
    <w:tmpl w:val="15E09656"/>
    <w:lvl w:ilvl="0" w:tplc="04090011">
      <w:start w:val="1"/>
      <w:numFmt w:val="decimalEnclosedCircle"/>
      <w:lvlText w:val="%1"/>
      <w:lvlJc w:val="left"/>
      <w:pPr>
        <w:ind w:left="1120" w:hanging="440"/>
      </w:pPr>
    </w:lvl>
    <w:lvl w:ilvl="1" w:tplc="04090017" w:tentative="1">
      <w:start w:val="1"/>
      <w:numFmt w:val="aiueoFullWidth"/>
      <w:lvlText w:val="(%2)"/>
      <w:lvlJc w:val="left"/>
      <w:pPr>
        <w:ind w:left="1560" w:hanging="440"/>
      </w:pPr>
    </w:lvl>
    <w:lvl w:ilvl="2" w:tplc="04090011" w:tentative="1">
      <w:start w:val="1"/>
      <w:numFmt w:val="decimalEnclosedCircle"/>
      <w:lvlText w:val="%3"/>
      <w:lvlJc w:val="left"/>
      <w:pPr>
        <w:ind w:left="2000" w:hanging="440"/>
      </w:pPr>
    </w:lvl>
    <w:lvl w:ilvl="3" w:tplc="0409000F" w:tentative="1">
      <w:start w:val="1"/>
      <w:numFmt w:val="decimal"/>
      <w:lvlText w:val="%4."/>
      <w:lvlJc w:val="left"/>
      <w:pPr>
        <w:ind w:left="2440" w:hanging="440"/>
      </w:pPr>
    </w:lvl>
    <w:lvl w:ilvl="4" w:tplc="04090017" w:tentative="1">
      <w:start w:val="1"/>
      <w:numFmt w:val="aiueoFullWidth"/>
      <w:lvlText w:val="(%5)"/>
      <w:lvlJc w:val="left"/>
      <w:pPr>
        <w:ind w:left="2880" w:hanging="440"/>
      </w:pPr>
    </w:lvl>
    <w:lvl w:ilvl="5" w:tplc="04090011" w:tentative="1">
      <w:start w:val="1"/>
      <w:numFmt w:val="decimalEnclosedCircle"/>
      <w:lvlText w:val="%6"/>
      <w:lvlJc w:val="left"/>
      <w:pPr>
        <w:ind w:left="3320" w:hanging="440"/>
      </w:pPr>
    </w:lvl>
    <w:lvl w:ilvl="6" w:tplc="0409000F" w:tentative="1">
      <w:start w:val="1"/>
      <w:numFmt w:val="decimal"/>
      <w:lvlText w:val="%7."/>
      <w:lvlJc w:val="left"/>
      <w:pPr>
        <w:ind w:left="3760" w:hanging="440"/>
      </w:pPr>
    </w:lvl>
    <w:lvl w:ilvl="7" w:tplc="04090017" w:tentative="1">
      <w:start w:val="1"/>
      <w:numFmt w:val="aiueoFullWidth"/>
      <w:lvlText w:val="(%8)"/>
      <w:lvlJc w:val="left"/>
      <w:pPr>
        <w:ind w:left="4200" w:hanging="440"/>
      </w:pPr>
    </w:lvl>
    <w:lvl w:ilvl="8" w:tplc="04090011" w:tentative="1">
      <w:start w:val="1"/>
      <w:numFmt w:val="decimalEnclosedCircle"/>
      <w:lvlText w:val="%9"/>
      <w:lvlJc w:val="left"/>
      <w:pPr>
        <w:ind w:left="4640" w:hanging="440"/>
      </w:pPr>
    </w:lvl>
  </w:abstractNum>
  <w:abstractNum w:abstractNumId="37" w15:restartNumberingAfterBreak="0">
    <w:nsid w:val="7EED29B7"/>
    <w:multiLevelType w:val="hybridMultilevel"/>
    <w:tmpl w:val="3C22498E"/>
    <w:lvl w:ilvl="0" w:tplc="4D145C0E">
      <w:start w:val="1"/>
      <w:numFmt w:val="decimalEnclosedParen"/>
      <w:lvlText w:val="%1"/>
      <w:lvlJc w:val="left"/>
      <w:pPr>
        <w:ind w:left="440" w:hanging="440"/>
      </w:pPr>
      <w:rPr>
        <w:rFonts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153941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4516924">
    <w:abstractNumId w:val="31"/>
  </w:num>
  <w:num w:numId="3" w16cid:durableId="502160926">
    <w:abstractNumId w:val="10"/>
  </w:num>
  <w:num w:numId="4" w16cid:durableId="9880228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87027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928202">
    <w:abstractNumId w:val="1"/>
  </w:num>
  <w:num w:numId="7" w16cid:durableId="933169137">
    <w:abstractNumId w:val="4"/>
  </w:num>
  <w:num w:numId="8" w16cid:durableId="1804233854">
    <w:abstractNumId w:val="13"/>
  </w:num>
  <w:num w:numId="9" w16cid:durableId="1390494080">
    <w:abstractNumId w:val="25"/>
  </w:num>
  <w:num w:numId="10" w16cid:durableId="1020862451">
    <w:abstractNumId w:val="28"/>
  </w:num>
  <w:num w:numId="11" w16cid:durableId="100759723">
    <w:abstractNumId w:val="34"/>
  </w:num>
  <w:num w:numId="12" w16cid:durableId="1129737653">
    <w:abstractNumId w:val="0"/>
  </w:num>
  <w:num w:numId="13" w16cid:durableId="545799015">
    <w:abstractNumId w:val="21"/>
  </w:num>
  <w:num w:numId="14" w16cid:durableId="1908488195">
    <w:abstractNumId w:val="9"/>
  </w:num>
  <w:num w:numId="15" w16cid:durableId="1776048900">
    <w:abstractNumId w:val="18"/>
  </w:num>
  <w:num w:numId="16" w16cid:durableId="303774989">
    <w:abstractNumId w:val="36"/>
  </w:num>
  <w:num w:numId="17" w16cid:durableId="473370428">
    <w:abstractNumId w:val="19"/>
  </w:num>
  <w:num w:numId="18" w16cid:durableId="1136098579">
    <w:abstractNumId w:val="7"/>
  </w:num>
  <w:num w:numId="19" w16cid:durableId="950287364">
    <w:abstractNumId w:val="5"/>
  </w:num>
  <w:num w:numId="20" w16cid:durableId="834880689">
    <w:abstractNumId w:val="15"/>
  </w:num>
  <w:num w:numId="21" w16cid:durableId="1326670569">
    <w:abstractNumId w:val="26"/>
  </w:num>
  <w:num w:numId="22" w16cid:durableId="929311743">
    <w:abstractNumId w:val="29"/>
  </w:num>
  <w:num w:numId="23" w16cid:durableId="577861508">
    <w:abstractNumId w:val="2"/>
  </w:num>
  <w:num w:numId="24" w16cid:durableId="146674040">
    <w:abstractNumId w:val="37"/>
  </w:num>
  <w:num w:numId="25" w16cid:durableId="313609566">
    <w:abstractNumId w:val="11"/>
  </w:num>
  <w:num w:numId="26" w16cid:durableId="984435053">
    <w:abstractNumId w:val="30"/>
  </w:num>
  <w:num w:numId="27" w16cid:durableId="1177498801">
    <w:abstractNumId w:val="27"/>
  </w:num>
  <w:num w:numId="28" w16cid:durableId="655230344">
    <w:abstractNumId w:val="22"/>
  </w:num>
  <w:num w:numId="29" w16cid:durableId="1935479178">
    <w:abstractNumId w:val="3"/>
  </w:num>
  <w:num w:numId="30" w16cid:durableId="61023472">
    <w:abstractNumId w:val="12"/>
  </w:num>
  <w:num w:numId="31" w16cid:durableId="1413114629">
    <w:abstractNumId w:val="35"/>
  </w:num>
  <w:num w:numId="32" w16cid:durableId="24790405">
    <w:abstractNumId w:val="24"/>
  </w:num>
  <w:num w:numId="33" w16cid:durableId="692726647">
    <w:abstractNumId w:val="20"/>
  </w:num>
  <w:num w:numId="34" w16cid:durableId="38168872">
    <w:abstractNumId w:val="33"/>
  </w:num>
  <w:num w:numId="35" w16cid:durableId="1775861392">
    <w:abstractNumId w:val="6"/>
  </w:num>
  <w:num w:numId="36" w16cid:durableId="1303078954">
    <w:abstractNumId w:val="32"/>
  </w:num>
  <w:num w:numId="37" w16cid:durableId="1697806785">
    <w:abstractNumId w:val="16"/>
  </w:num>
  <w:num w:numId="38" w16cid:durableId="1582566802">
    <w:abstractNumId w:val="23"/>
  </w:num>
  <w:num w:numId="39" w16cid:durableId="13512985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010"/>
    <w:rsid w:val="0000045D"/>
    <w:rsid w:val="0000409B"/>
    <w:rsid w:val="0001356B"/>
    <w:rsid w:val="000218DC"/>
    <w:rsid w:val="00026903"/>
    <w:rsid w:val="00027ECA"/>
    <w:rsid w:val="000306C8"/>
    <w:rsid w:val="00036271"/>
    <w:rsid w:val="00042A32"/>
    <w:rsid w:val="00044038"/>
    <w:rsid w:val="00044A37"/>
    <w:rsid w:val="00056A86"/>
    <w:rsid w:val="00061CFF"/>
    <w:rsid w:val="00063970"/>
    <w:rsid w:val="00070E66"/>
    <w:rsid w:val="000732DB"/>
    <w:rsid w:val="00083545"/>
    <w:rsid w:val="00094A94"/>
    <w:rsid w:val="000A17D8"/>
    <w:rsid w:val="000A6349"/>
    <w:rsid w:val="000B1E0C"/>
    <w:rsid w:val="000B53EB"/>
    <w:rsid w:val="000D2DF5"/>
    <w:rsid w:val="000D4EB9"/>
    <w:rsid w:val="000D545D"/>
    <w:rsid w:val="000D66F6"/>
    <w:rsid w:val="000D6DBF"/>
    <w:rsid w:val="000D7296"/>
    <w:rsid w:val="000E0819"/>
    <w:rsid w:val="000E0F7D"/>
    <w:rsid w:val="000E60DC"/>
    <w:rsid w:val="000E6207"/>
    <w:rsid w:val="000E778F"/>
    <w:rsid w:val="000F04AC"/>
    <w:rsid w:val="000F19A2"/>
    <w:rsid w:val="000F7C96"/>
    <w:rsid w:val="00100366"/>
    <w:rsid w:val="00100480"/>
    <w:rsid w:val="00103D5A"/>
    <w:rsid w:val="00121CC9"/>
    <w:rsid w:val="00121DF5"/>
    <w:rsid w:val="00123726"/>
    <w:rsid w:val="0012423C"/>
    <w:rsid w:val="00124BCC"/>
    <w:rsid w:val="00125EA6"/>
    <w:rsid w:val="00127637"/>
    <w:rsid w:val="00133AD0"/>
    <w:rsid w:val="001518AF"/>
    <w:rsid w:val="00151C13"/>
    <w:rsid w:val="00155DCD"/>
    <w:rsid w:val="00157308"/>
    <w:rsid w:val="00170D98"/>
    <w:rsid w:val="00184528"/>
    <w:rsid w:val="00184CB0"/>
    <w:rsid w:val="00190B9A"/>
    <w:rsid w:val="00190BA8"/>
    <w:rsid w:val="001A10B4"/>
    <w:rsid w:val="001A2829"/>
    <w:rsid w:val="001A4219"/>
    <w:rsid w:val="001B0CF7"/>
    <w:rsid w:val="001B5C47"/>
    <w:rsid w:val="001C0198"/>
    <w:rsid w:val="001C49D1"/>
    <w:rsid w:val="001C7182"/>
    <w:rsid w:val="001C7932"/>
    <w:rsid w:val="001D1E04"/>
    <w:rsid w:val="001D6FE2"/>
    <w:rsid w:val="001E1901"/>
    <w:rsid w:val="001E5BC2"/>
    <w:rsid w:val="00201BD4"/>
    <w:rsid w:val="002027EE"/>
    <w:rsid w:val="00213962"/>
    <w:rsid w:val="002155BA"/>
    <w:rsid w:val="002227BA"/>
    <w:rsid w:val="00223585"/>
    <w:rsid w:val="00226FFB"/>
    <w:rsid w:val="00233BCF"/>
    <w:rsid w:val="0024131A"/>
    <w:rsid w:val="00250631"/>
    <w:rsid w:val="00257A86"/>
    <w:rsid w:val="00265802"/>
    <w:rsid w:val="002723EA"/>
    <w:rsid w:val="00280985"/>
    <w:rsid w:val="00280C2B"/>
    <w:rsid w:val="002863E7"/>
    <w:rsid w:val="00286E98"/>
    <w:rsid w:val="00295D0C"/>
    <w:rsid w:val="002963E9"/>
    <w:rsid w:val="002971F4"/>
    <w:rsid w:val="00297690"/>
    <w:rsid w:val="002A61B8"/>
    <w:rsid w:val="002B5288"/>
    <w:rsid w:val="002C0767"/>
    <w:rsid w:val="002C08E9"/>
    <w:rsid w:val="002C242D"/>
    <w:rsid w:val="002D5EA8"/>
    <w:rsid w:val="002E0C81"/>
    <w:rsid w:val="002E60C2"/>
    <w:rsid w:val="002E66BD"/>
    <w:rsid w:val="002E66EE"/>
    <w:rsid w:val="002E76F3"/>
    <w:rsid w:val="002F7530"/>
    <w:rsid w:val="00300868"/>
    <w:rsid w:val="00310BD1"/>
    <w:rsid w:val="0031793A"/>
    <w:rsid w:val="00326CBE"/>
    <w:rsid w:val="003314DA"/>
    <w:rsid w:val="003369D2"/>
    <w:rsid w:val="00337CC5"/>
    <w:rsid w:val="00344C5F"/>
    <w:rsid w:val="00357C91"/>
    <w:rsid w:val="00360021"/>
    <w:rsid w:val="0036137F"/>
    <w:rsid w:val="00364582"/>
    <w:rsid w:val="003668F9"/>
    <w:rsid w:val="00370851"/>
    <w:rsid w:val="00374B1B"/>
    <w:rsid w:val="0038527D"/>
    <w:rsid w:val="00386850"/>
    <w:rsid w:val="00392009"/>
    <w:rsid w:val="00395190"/>
    <w:rsid w:val="003A67FA"/>
    <w:rsid w:val="003B051E"/>
    <w:rsid w:val="003D0E25"/>
    <w:rsid w:val="003D18DE"/>
    <w:rsid w:val="003D2114"/>
    <w:rsid w:val="003D2525"/>
    <w:rsid w:val="003D7075"/>
    <w:rsid w:val="003E648E"/>
    <w:rsid w:val="003F7E5B"/>
    <w:rsid w:val="00400158"/>
    <w:rsid w:val="00403C7D"/>
    <w:rsid w:val="00406296"/>
    <w:rsid w:val="00406908"/>
    <w:rsid w:val="004072CE"/>
    <w:rsid w:val="004102A9"/>
    <w:rsid w:val="0041191B"/>
    <w:rsid w:val="00415903"/>
    <w:rsid w:val="0042155B"/>
    <w:rsid w:val="00423431"/>
    <w:rsid w:val="00443157"/>
    <w:rsid w:val="0044563E"/>
    <w:rsid w:val="00445A2B"/>
    <w:rsid w:val="00447C80"/>
    <w:rsid w:val="00456215"/>
    <w:rsid w:val="004572A7"/>
    <w:rsid w:val="00461DAF"/>
    <w:rsid w:val="0047105A"/>
    <w:rsid w:val="00474D0B"/>
    <w:rsid w:val="00475F21"/>
    <w:rsid w:val="004777F5"/>
    <w:rsid w:val="004822C7"/>
    <w:rsid w:val="004927FA"/>
    <w:rsid w:val="00497595"/>
    <w:rsid w:val="004A510C"/>
    <w:rsid w:val="004A7E3D"/>
    <w:rsid w:val="004B24EF"/>
    <w:rsid w:val="004C0048"/>
    <w:rsid w:val="004C0F5D"/>
    <w:rsid w:val="004C7779"/>
    <w:rsid w:val="004D1571"/>
    <w:rsid w:val="004E0FED"/>
    <w:rsid w:val="004E4C04"/>
    <w:rsid w:val="004E79E3"/>
    <w:rsid w:val="004F3140"/>
    <w:rsid w:val="004F3A20"/>
    <w:rsid w:val="004F3C79"/>
    <w:rsid w:val="004F79D1"/>
    <w:rsid w:val="00517DC1"/>
    <w:rsid w:val="00520C0C"/>
    <w:rsid w:val="0052278B"/>
    <w:rsid w:val="00523B30"/>
    <w:rsid w:val="00527CC6"/>
    <w:rsid w:val="005326B5"/>
    <w:rsid w:val="0053657D"/>
    <w:rsid w:val="00536A59"/>
    <w:rsid w:val="005479A2"/>
    <w:rsid w:val="00547A2B"/>
    <w:rsid w:val="00551EF9"/>
    <w:rsid w:val="005522D9"/>
    <w:rsid w:val="00566318"/>
    <w:rsid w:val="00571858"/>
    <w:rsid w:val="005802D0"/>
    <w:rsid w:val="00592561"/>
    <w:rsid w:val="00595F75"/>
    <w:rsid w:val="005A06B1"/>
    <w:rsid w:val="005A2E60"/>
    <w:rsid w:val="005B6A60"/>
    <w:rsid w:val="005B7ED3"/>
    <w:rsid w:val="005C5DB2"/>
    <w:rsid w:val="005C6620"/>
    <w:rsid w:val="005D49DF"/>
    <w:rsid w:val="005E0BBF"/>
    <w:rsid w:val="005E1875"/>
    <w:rsid w:val="005E271D"/>
    <w:rsid w:val="005E2CDE"/>
    <w:rsid w:val="005E7728"/>
    <w:rsid w:val="005F5F11"/>
    <w:rsid w:val="005F77C1"/>
    <w:rsid w:val="00601AC9"/>
    <w:rsid w:val="00604E0B"/>
    <w:rsid w:val="00607DFD"/>
    <w:rsid w:val="00610E6A"/>
    <w:rsid w:val="0061243F"/>
    <w:rsid w:val="006127BB"/>
    <w:rsid w:val="006133CB"/>
    <w:rsid w:val="00613FE6"/>
    <w:rsid w:val="00621E49"/>
    <w:rsid w:val="0062397D"/>
    <w:rsid w:val="00636A08"/>
    <w:rsid w:val="00636BE4"/>
    <w:rsid w:val="00641B10"/>
    <w:rsid w:val="00647628"/>
    <w:rsid w:val="00647983"/>
    <w:rsid w:val="00652CB4"/>
    <w:rsid w:val="00652F1B"/>
    <w:rsid w:val="00653129"/>
    <w:rsid w:val="00655819"/>
    <w:rsid w:val="006578C9"/>
    <w:rsid w:val="00657B2C"/>
    <w:rsid w:val="006619AC"/>
    <w:rsid w:val="0066425E"/>
    <w:rsid w:val="00673087"/>
    <w:rsid w:val="00675911"/>
    <w:rsid w:val="00675E89"/>
    <w:rsid w:val="00676EE8"/>
    <w:rsid w:val="006818E1"/>
    <w:rsid w:val="006847F4"/>
    <w:rsid w:val="00687995"/>
    <w:rsid w:val="006A4971"/>
    <w:rsid w:val="006A4AE8"/>
    <w:rsid w:val="006B0988"/>
    <w:rsid w:val="006B6215"/>
    <w:rsid w:val="006C02C1"/>
    <w:rsid w:val="006C3B24"/>
    <w:rsid w:val="006C69F8"/>
    <w:rsid w:val="006D40D7"/>
    <w:rsid w:val="006D576C"/>
    <w:rsid w:val="006E0DCA"/>
    <w:rsid w:val="006E33C3"/>
    <w:rsid w:val="006E35C8"/>
    <w:rsid w:val="006E5C89"/>
    <w:rsid w:val="006E5F21"/>
    <w:rsid w:val="006F2D6B"/>
    <w:rsid w:val="006F3E5C"/>
    <w:rsid w:val="006F53B0"/>
    <w:rsid w:val="0070281F"/>
    <w:rsid w:val="00707A3A"/>
    <w:rsid w:val="00711B25"/>
    <w:rsid w:val="00714B4A"/>
    <w:rsid w:val="00715E7B"/>
    <w:rsid w:val="007279B4"/>
    <w:rsid w:val="00740D80"/>
    <w:rsid w:val="007461DA"/>
    <w:rsid w:val="00747A80"/>
    <w:rsid w:val="00752851"/>
    <w:rsid w:val="00754B0C"/>
    <w:rsid w:val="00754B7D"/>
    <w:rsid w:val="00755759"/>
    <w:rsid w:val="00755B6F"/>
    <w:rsid w:val="00756624"/>
    <w:rsid w:val="00765A9F"/>
    <w:rsid w:val="00773E7B"/>
    <w:rsid w:val="00776DA3"/>
    <w:rsid w:val="00781D44"/>
    <w:rsid w:val="00781E97"/>
    <w:rsid w:val="0078513F"/>
    <w:rsid w:val="00797D39"/>
    <w:rsid w:val="007A1303"/>
    <w:rsid w:val="007A5447"/>
    <w:rsid w:val="007B151D"/>
    <w:rsid w:val="007B38D0"/>
    <w:rsid w:val="007B6E03"/>
    <w:rsid w:val="007B7999"/>
    <w:rsid w:val="007C12CC"/>
    <w:rsid w:val="007C30AD"/>
    <w:rsid w:val="007C64FC"/>
    <w:rsid w:val="007D6FE2"/>
    <w:rsid w:val="007E0F69"/>
    <w:rsid w:val="007E5C10"/>
    <w:rsid w:val="007E7D8A"/>
    <w:rsid w:val="007F1E78"/>
    <w:rsid w:val="007F25BC"/>
    <w:rsid w:val="007F315A"/>
    <w:rsid w:val="007F6556"/>
    <w:rsid w:val="00816CEF"/>
    <w:rsid w:val="00817344"/>
    <w:rsid w:val="008250FC"/>
    <w:rsid w:val="00825A6C"/>
    <w:rsid w:val="0083060B"/>
    <w:rsid w:val="00832DD4"/>
    <w:rsid w:val="00832E31"/>
    <w:rsid w:val="00832EB8"/>
    <w:rsid w:val="008338DB"/>
    <w:rsid w:val="008379B8"/>
    <w:rsid w:val="00837CCC"/>
    <w:rsid w:val="00840300"/>
    <w:rsid w:val="00844CD0"/>
    <w:rsid w:val="008468EE"/>
    <w:rsid w:val="00862619"/>
    <w:rsid w:val="00864C43"/>
    <w:rsid w:val="008714CF"/>
    <w:rsid w:val="00872422"/>
    <w:rsid w:val="00872A79"/>
    <w:rsid w:val="008746F1"/>
    <w:rsid w:val="00876B89"/>
    <w:rsid w:val="0088115F"/>
    <w:rsid w:val="008874FD"/>
    <w:rsid w:val="008927D0"/>
    <w:rsid w:val="00892B50"/>
    <w:rsid w:val="00895027"/>
    <w:rsid w:val="008A310C"/>
    <w:rsid w:val="008A679B"/>
    <w:rsid w:val="008A6CB2"/>
    <w:rsid w:val="008B0EA4"/>
    <w:rsid w:val="008C08C2"/>
    <w:rsid w:val="008C6B0E"/>
    <w:rsid w:val="008C78E1"/>
    <w:rsid w:val="008D031F"/>
    <w:rsid w:val="008D0D51"/>
    <w:rsid w:val="008D2DBC"/>
    <w:rsid w:val="008D6121"/>
    <w:rsid w:val="008D644C"/>
    <w:rsid w:val="008D6CCB"/>
    <w:rsid w:val="008E27C7"/>
    <w:rsid w:val="008E4A14"/>
    <w:rsid w:val="00902F38"/>
    <w:rsid w:val="00906CF1"/>
    <w:rsid w:val="00912640"/>
    <w:rsid w:val="00915441"/>
    <w:rsid w:val="00916790"/>
    <w:rsid w:val="00936187"/>
    <w:rsid w:val="009434D8"/>
    <w:rsid w:val="009508F8"/>
    <w:rsid w:val="009519C6"/>
    <w:rsid w:val="00954C49"/>
    <w:rsid w:val="00962F99"/>
    <w:rsid w:val="0096332C"/>
    <w:rsid w:val="0097735D"/>
    <w:rsid w:val="00982E98"/>
    <w:rsid w:val="00986D38"/>
    <w:rsid w:val="00991076"/>
    <w:rsid w:val="009A7C59"/>
    <w:rsid w:val="009B083C"/>
    <w:rsid w:val="009B66E1"/>
    <w:rsid w:val="009B6C4A"/>
    <w:rsid w:val="009B79ED"/>
    <w:rsid w:val="009C18D7"/>
    <w:rsid w:val="009C1A04"/>
    <w:rsid w:val="009C546A"/>
    <w:rsid w:val="009C7004"/>
    <w:rsid w:val="009F41BF"/>
    <w:rsid w:val="009F666C"/>
    <w:rsid w:val="00A05B6A"/>
    <w:rsid w:val="00A070E8"/>
    <w:rsid w:val="00A14616"/>
    <w:rsid w:val="00A1514C"/>
    <w:rsid w:val="00A1653A"/>
    <w:rsid w:val="00A179B0"/>
    <w:rsid w:val="00A24AD7"/>
    <w:rsid w:val="00A26CB7"/>
    <w:rsid w:val="00A4136F"/>
    <w:rsid w:val="00A4159E"/>
    <w:rsid w:val="00A44422"/>
    <w:rsid w:val="00A45CB2"/>
    <w:rsid w:val="00A612A0"/>
    <w:rsid w:val="00A70B29"/>
    <w:rsid w:val="00A73ECF"/>
    <w:rsid w:val="00A751BB"/>
    <w:rsid w:val="00A77103"/>
    <w:rsid w:val="00A779B0"/>
    <w:rsid w:val="00A85083"/>
    <w:rsid w:val="00A86AAD"/>
    <w:rsid w:val="00A877CE"/>
    <w:rsid w:val="00A9092A"/>
    <w:rsid w:val="00A934D2"/>
    <w:rsid w:val="00A94958"/>
    <w:rsid w:val="00AA457A"/>
    <w:rsid w:val="00AA4AB0"/>
    <w:rsid w:val="00AB42FC"/>
    <w:rsid w:val="00AC0440"/>
    <w:rsid w:val="00AC5286"/>
    <w:rsid w:val="00AC6282"/>
    <w:rsid w:val="00AD3532"/>
    <w:rsid w:val="00AD6545"/>
    <w:rsid w:val="00AE1C64"/>
    <w:rsid w:val="00AE4559"/>
    <w:rsid w:val="00AE57DC"/>
    <w:rsid w:val="00AE59B6"/>
    <w:rsid w:val="00AF2076"/>
    <w:rsid w:val="00AF4AEE"/>
    <w:rsid w:val="00AF7BD2"/>
    <w:rsid w:val="00AF7EFE"/>
    <w:rsid w:val="00B0022F"/>
    <w:rsid w:val="00B0184B"/>
    <w:rsid w:val="00B018BC"/>
    <w:rsid w:val="00B03320"/>
    <w:rsid w:val="00B03C2C"/>
    <w:rsid w:val="00B046CA"/>
    <w:rsid w:val="00B04781"/>
    <w:rsid w:val="00B05F32"/>
    <w:rsid w:val="00B101EF"/>
    <w:rsid w:val="00B1548C"/>
    <w:rsid w:val="00B23A1D"/>
    <w:rsid w:val="00B23B1E"/>
    <w:rsid w:val="00B33DED"/>
    <w:rsid w:val="00B372AA"/>
    <w:rsid w:val="00B40E21"/>
    <w:rsid w:val="00B41EC8"/>
    <w:rsid w:val="00B443C7"/>
    <w:rsid w:val="00B51EC4"/>
    <w:rsid w:val="00B533FF"/>
    <w:rsid w:val="00B65BC3"/>
    <w:rsid w:val="00B76A58"/>
    <w:rsid w:val="00B909F5"/>
    <w:rsid w:val="00B9298A"/>
    <w:rsid w:val="00B9325D"/>
    <w:rsid w:val="00BA2CED"/>
    <w:rsid w:val="00BA3AC9"/>
    <w:rsid w:val="00BB05CD"/>
    <w:rsid w:val="00BB4B72"/>
    <w:rsid w:val="00BB614C"/>
    <w:rsid w:val="00BC25C0"/>
    <w:rsid w:val="00BC3AD3"/>
    <w:rsid w:val="00BC705F"/>
    <w:rsid w:val="00BD19B7"/>
    <w:rsid w:val="00BE03B6"/>
    <w:rsid w:val="00BE27E3"/>
    <w:rsid w:val="00BE2991"/>
    <w:rsid w:val="00BE2CDB"/>
    <w:rsid w:val="00BE2CFC"/>
    <w:rsid w:val="00BE350D"/>
    <w:rsid w:val="00BE44EB"/>
    <w:rsid w:val="00BE605E"/>
    <w:rsid w:val="00C01A95"/>
    <w:rsid w:val="00C037F9"/>
    <w:rsid w:val="00C03B78"/>
    <w:rsid w:val="00C052BA"/>
    <w:rsid w:val="00C1684F"/>
    <w:rsid w:val="00C17FAB"/>
    <w:rsid w:val="00C259BD"/>
    <w:rsid w:val="00C35252"/>
    <w:rsid w:val="00C554BE"/>
    <w:rsid w:val="00C5720A"/>
    <w:rsid w:val="00C7048E"/>
    <w:rsid w:val="00C70EDF"/>
    <w:rsid w:val="00C715DE"/>
    <w:rsid w:val="00C74630"/>
    <w:rsid w:val="00C7684B"/>
    <w:rsid w:val="00C80F03"/>
    <w:rsid w:val="00C85D66"/>
    <w:rsid w:val="00C85FC4"/>
    <w:rsid w:val="00C9064F"/>
    <w:rsid w:val="00C913FC"/>
    <w:rsid w:val="00C9625B"/>
    <w:rsid w:val="00CA5A5D"/>
    <w:rsid w:val="00CA6606"/>
    <w:rsid w:val="00CB253D"/>
    <w:rsid w:val="00CC47F3"/>
    <w:rsid w:val="00CC5EA7"/>
    <w:rsid w:val="00CD49FC"/>
    <w:rsid w:val="00CD5D4C"/>
    <w:rsid w:val="00CD795D"/>
    <w:rsid w:val="00CE2572"/>
    <w:rsid w:val="00CE3BBC"/>
    <w:rsid w:val="00CE5179"/>
    <w:rsid w:val="00CE7FAB"/>
    <w:rsid w:val="00CF5B6B"/>
    <w:rsid w:val="00D004F7"/>
    <w:rsid w:val="00D0194E"/>
    <w:rsid w:val="00D14C73"/>
    <w:rsid w:val="00D166DF"/>
    <w:rsid w:val="00D21E80"/>
    <w:rsid w:val="00D25C37"/>
    <w:rsid w:val="00D2734E"/>
    <w:rsid w:val="00D452AB"/>
    <w:rsid w:val="00D454FD"/>
    <w:rsid w:val="00D52248"/>
    <w:rsid w:val="00D54099"/>
    <w:rsid w:val="00D54610"/>
    <w:rsid w:val="00D552AA"/>
    <w:rsid w:val="00D60E10"/>
    <w:rsid w:val="00D64B3C"/>
    <w:rsid w:val="00D70423"/>
    <w:rsid w:val="00D765E8"/>
    <w:rsid w:val="00D82CBC"/>
    <w:rsid w:val="00D874F2"/>
    <w:rsid w:val="00D90945"/>
    <w:rsid w:val="00DB19F5"/>
    <w:rsid w:val="00DB333A"/>
    <w:rsid w:val="00DC0579"/>
    <w:rsid w:val="00DC208E"/>
    <w:rsid w:val="00DC4967"/>
    <w:rsid w:val="00DC7B6A"/>
    <w:rsid w:val="00DD184D"/>
    <w:rsid w:val="00DD1AA9"/>
    <w:rsid w:val="00DD3232"/>
    <w:rsid w:val="00DD66F9"/>
    <w:rsid w:val="00DD7148"/>
    <w:rsid w:val="00DD7828"/>
    <w:rsid w:val="00DE11D3"/>
    <w:rsid w:val="00DE4665"/>
    <w:rsid w:val="00DE4AB3"/>
    <w:rsid w:val="00DE55AA"/>
    <w:rsid w:val="00DE576C"/>
    <w:rsid w:val="00DE62B9"/>
    <w:rsid w:val="00DE7732"/>
    <w:rsid w:val="00DE7CE3"/>
    <w:rsid w:val="00DF0745"/>
    <w:rsid w:val="00DF1B7E"/>
    <w:rsid w:val="00DF63DF"/>
    <w:rsid w:val="00E00F0E"/>
    <w:rsid w:val="00E01A0F"/>
    <w:rsid w:val="00E0593D"/>
    <w:rsid w:val="00E10121"/>
    <w:rsid w:val="00E13EF3"/>
    <w:rsid w:val="00E156DB"/>
    <w:rsid w:val="00E213C5"/>
    <w:rsid w:val="00E216DA"/>
    <w:rsid w:val="00E217BE"/>
    <w:rsid w:val="00E34E91"/>
    <w:rsid w:val="00E36446"/>
    <w:rsid w:val="00E41CFF"/>
    <w:rsid w:val="00E41E0D"/>
    <w:rsid w:val="00E4569A"/>
    <w:rsid w:val="00E46C7B"/>
    <w:rsid w:val="00E473ED"/>
    <w:rsid w:val="00E542CF"/>
    <w:rsid w:val="00E5486E"/>
    <w:rsid w:val="00E5591A"/>
    <w:rsid w:val="00E57227"/>
    <w:rsid w:val="00E6130B"/>
    <w:rsid w:val="00E6282E"/>
    <w:rsid w:val="00E64768"/>
    <w:rsid w:val="00E80A18"/>
    <w:rsid w:val="00E92988"/>
    <w:rsid w:val="00E933AD"/>
    <w:rsid w:val="00E9793B"/>
    <w:rsid w:val="00EA19A2"/>
    <w:rsid w:val="00EA50D7"/>
    <w:rsid w:val="00EC5BF1"/>
    <w:rsid w:val="00ED3010"/>
    <w:rsid w:val="00ED4CEC"/>
    <w:rsid w:val="00ED5F13"/>
    <w:rsid w:val="00ED77D8"/>
    <w:rsid w:val="00EE339D"/>
    <w:rsid w:val="00EE4B3C"/>
    <w:rsid w:val="00EE5760"/>
    <w:rsid w:val="00EE59AD"/>
    <w:rsid w:val="00EE5D60"/>
    <w:rsid w:val="00EE63E8"/>
    <w:rsid w:val="00EE71B6"/>
    <w:rsid w:val="00EF0EA9"/>
    <w:rsid w:val="00EF5CA4"/>
    <w:rsid w:val="00EF5D55"/>
    <w:rsid w:val="00EF799A"/>
    <w:rsid w:val="00F045D9"/>
    <w:rsid w:val="00F109A8"/>
    <w:rsid w:val="00F11F8F"/>
    <w:rsid w:val="00F1390A"/>
    <w:rsid w:val="00F16478"/>
    <w:rsid w:val="00F165DC"/>
    <w:rsid w:val="00F21B1A"/>
    <w:rsid w:val="00F234BD"/>
    <w:rsid w:val="00F327FC"/>
    <w:rsid w:val="00F34DCC"/>
    <w:rsid w:val="00F359E8"/>
    <w:rsid w:val="00F3614B"/>
    <w:rsid w:val="00F44639"/>
    <w:rsid w:val="00F51361"/>
    <w:rsid w:val="00F553A7"/>
    <w:rsid w:val="00F568DE"/>
    <w:rsid w:val="00F6094F"/>
    <w:rsid w:val="00F60CBB"/>
    <w:rsid w:val="00F63A8D"/>
    <w:rsid w:val="00F650C0"/>
    <w:rsid w:val="00F72B70"/>
    <w:rsid w:val="00F8504E"/>
    <w:rsid w:val="00F85434"/>
    <w:rsid w:val="00F8729B"/>
    <w:rsid w:val="00F92A39"/>
    <w:rsid w:val="00FA184B"/>
    <w:rsid w:val="00FA7404"/>
    <w:rsid w:val="00FA7E10"/>
    <w:rsid w:val="00FB4769"/>
    <w:rsid w:val="00FC4F44"/>
    <w:rsid w:val="00FC6D2C"/>
    <w:rsid w:val="00FC7FDC"/>
    <w:rsid w:val="00FD0906"/>
    <w:rsid w:val="00FD61AC"/>
    <w:rsid w:val="00FD6D96"/>
    <w:rsid w:val="00FF4671"/>
    <w:rsid w:val="00FF49C4"/>
    <w:rsid w:val="00FF5120"/>
    <w:rsid w:val="00FF5787"/>
    <w:rsid w:val="00FF5B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8871E4"/>
  <w15:docId w15:val="{520D0FE5-B463-4B45-AA09-E1E50EBA0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3010"/>
    <w:pPr>
      <w:widowControl w:val="0"/>
      <w:jc w:val="both"/>
    </w:pPr>
    <w:rPr>
      <w:rFonts w:ascii="Century" w:eastAsia="ＭＳ 明朝" w:hAnsi="Century"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C5EA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C5EA7"/>
    <w:rPr>
      <w:rFonts w:asciiTheme="majorHAnsi" w:eastAsiaTheme="majorEastAsia" w:hAnsiTheme="majorHAnsi" w:cstheme="majorBidi"/>
      <w:sz w:val="18"/>
      <w:szCs w:val="18"/>
    </w:rPr>
  </w:style>
  <w:style w:type="paragraph" w:styleId="a5">
    <w:name w:val="header"/>
    <w:basedOn w:val="a"/>
    <w:link w:val="a6"/>
    <w:uiPriority w:val="99"/>
    <w:unhideWhenUsed/>
    <w:rsid w:val="00286E98"/>
    <w:pPr>
      <w:tabs>
        <w:tab w:val="center" w:pos="4252"/>
        <w:tab w:val="right" w:pos="8504"/>
      </w:tabs>
      <w:snapToGrid w:val="0"/>
    </w:pPr>
  </w:style>
  <w:style w:type="character" w:customStyle="1" w:styleId="a6">
    <w:name w:val="ヘッダー (文字)"/>
    <w:basedOn w:val="a0"/>
    <w:link w:val="a5"/>
    <w:uiPriority w:val="99"/>
    <w:rsid w:val="00286E98"/>
    <w:rPr>
      <w:rFonts w:ascii="Century" w:eastAsia="ＭＳ 明朝" w:hAnsi="Century" w:cs="Times New Roman"/>
      <w:sz w:val="21"/>
      <w:szCs w:val="20"/>
    </w:rPr>
  </w:style>
  <w:style w:type="paragraph" w:styleId="a7">
    <w:name w:val="footer"/>
    <w:basedOn w:val="a"/>
    <w:link w:val="a8"/>
    <w:uiPriority w:val="99"/>
    <w:unhideWhenUsed/>
    <w:rsid w:val="00286E98"/>
    <w:pPr>
      <w:tabs>
        <w:tab w:val="center" w:pos="4252"/>
        <w:tab w:val="right" w:pos="8504"/>
      </w:tabs>
      <w:snapToGrid w:val="0"/>
    </w:pPr>
  </w:style>
  <w:style w:type="character" w:customStyle="1" w:styleId="a8">
    <w:name w:val="フッター (文字)"/>
    <w:basedOn w:val="a0"/>
    <w:link w:val="a7"/>
    <w:uiPriority w:val="99"/>
    <w:rsid w:val="00286E98"/>
    <w:rPr>
      <w:rFonts w:ascii="Century" w:eastAsia="ＭＳ 明朝" w:hAnsi="Century" w:cs="Times New Roman"/>
      <w:sz w:val="21"/>
      <w:szCs w:val="20"/>
    </w:rPr>
  </w:style>
  <w:style w:type="table" w:styleId="a9">
    <w:name w:val="Table Grid"/>
    <w:basedOn w:val="a1"/>
    <w:uiPriority w:val="59"/>
    <w:rsid w:val="00BB4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816CEF"/>
    <w:pPr>
      <w:ind w:leftChars="400" w:left="840"/>
    </w:pPr>
  </w:style>
  <w:style w:type="paragraph" w:styleId="ab">
    <w:name w:val="Date"/>
    <w:basedOn w:val="a"/>
    <w:next w:val="a"/>
    <w:link w:val="ac"/>
    <w:uiPriority w:val="99"/>
    <w:semiHidden/>
    <w:unhideWhenUsed/>
    <w:rsid w:val="00AE4559"/>
  </w:style>
  <w:style w:type="character" w:customStyle="1" w:styleId="ac">
    <w:name w:val="日付 (文字)"/>
    <w:basedOn w:val="a0"/>
    <w:link w:val="ab"/>
    <w:uiPriority w:val="99"/>
    <w:semiHidden/>
    <w:rsid w:val="00AE4559"/>
    <w:rPr>
      <w:rFonts w:ascii="Century" w:eastAsia="ＭＳ 明朝" w:hAnsi="Century" w:cs="Times New Roman"/>
      <w:sz w:val="21"/>
      <w:szCs w:val="20"/>
    </w:rPr>
  </w:style>
  <w:style w:type="character" w:styleId="ad">
    <w:name w:val="annotation reference"/>
    <w:basedOn w:val="a0"/>
    <w:uiPriority w:val="99"/>
    <w:semiHidden/>
    <w:unhideWhenUsed/>
    <w:rsid w:val="004F3C79"/>
    <w:rPr>
      <w:sz w:val="18"/>
      <w:szCs w:val="18"/>
    </w:rPr>
  </w:style>
  <w:style w:type="paragraph" w:styleId="ae">
    <w:name w:val="annotation text"/>
    <w:basedOn w:val="a"/>
    <w:link w:val="af"/>
    <w:uiPriority w:val="99"/>
    <w:semiHidden/>
    <w:unhideWhenUsed/>
    <w:rsid w:val="004F3C79"/>
    <w:pPr>
      <w:jc w:val="left"/>
    </w:pPr>
  </w:style>
  <w:style w:type="character" w:customStyle="1" w:styleId="af">
    <w:name w:val="コメント文字列 (文字)"/>
    <w:basedOn w:val="a0"/>
    <w:link w:val="ae"/>
    <w:uiPriority w:val="99"/>
    <w:semiHidden/>
    <w:rsid w:val="004F3C79"/>
    <w:rPr>
      <w:rFonts w:ascii="Century" w:eastAsia="ＭＳ 明朝" w:hAnsi="Century" w:cs="Times New Roman"/>
      <w:sz w:val="21"/>
      <w:szCs w:val="20"/>
    </w:rPr>
  </w:style>
  <w:style w:type="paragraph" w:styleId="af0">
    <w:name w:val="annotation subject"/>
    <w:basedOn w:val="ae"/>
    <w:next w:val="ae"/>
    <w:link w:val="af1"/>
    <w:uiPriority w:val="99"/>
    <w:semiHidden/>
    <w:unhideWhenUsed/>
    <w:rsid w:val="004F3C79"/>
    <w:rPr>
      <w:b/>
      <w:bCs/>
    </w:rPr>
  </w:style>
  <w:style w:type="character" w:customStyle="1" w:styleId="af1">
    <w:name w:val="コメント内容 (文字)"/>
    <w:basedOn w:val="af"/>
    <w:link w:val="af0"/>
    <w:uiPriority w:val="99"/>
    <w:semiHidden/>
    <w:rsid w:val="004F3C79"/>
    <w:rPr>
      <w:rFonts w:ascii="Century" w:eastAsia="ＭＳ 明朝" w:hAnsi="Century" w:cs="Times New Roman"/>
      <w:b/>
      <w:bCs/>
      <w:sz w:val="21"/>
      <w:szCs w:val="20"/>
    </w:rPr>
  </w:style>
  <w:style w:type="numbering" w:customStyle="1" w:styleId="1">
    <w:name w:val="スタイル1"/>
    <w:uiPriority w:val="99"/>
    <w:rsid w:val="00DE11D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38683">
      <w:bodyDiv w:val="1"/>
      <w:marLeft w:val="0"/>
      <w:marRight w:val="0"/>
      <w:marTop w:val="0"/>
      <w:marBottom w:val="0"/>
      <w:divBdr>
        <w:top w:val="none" w:sz="0" w:space="0" w:color="auto"/>
        <w:left w:val="none" w:sz="0" w:space="0" w:color="auto"/>
        <w:bottom w:val="none" w:sz="0" w:space="0" w:color="auto"/>
        <w:right w:val="none" w:sz="0" w:space="0" w:color="auto"/>
      </w:divBdr>
    </w:div>
    <w:div w:id="177894499">
      <w:bodyDiv w:val="1"/>
      <w:marLeft w:val="0"/>
      <w:marRight w:val="0"/>
      <w:marTop w:val="0"/>
      <w:marBottom w:val="0"/>
      <w:divBdr>
        <w:top w:val="none" w:sz="0" w:space="0" w:color="auto"/>
        <w:left w:val="none" w:sz="0" w:space="0" w:color="auto"/>
        <w:bottom w:val="none" w:sz="0" w:space="0" w:color="auto"/>
        <w:right w:val="none" w:sz="0" w:space="0" w:color="auto"/>
      </w:divBdr>
    </w:div>
    <w:div w:id="272324500">
      <w:bodyDiv w:val="1"/>
      <w:marLeft w:val="0"/>
      <w:marRight w:val="0"/>
      <w:marTop w:val="0"/>
      <w:marBottom w:val="0"/>
      <w:divBdr>
        <w:top w:val="none" w:sz="0" w:space="0" w:color="auto"/>
        <w:left w:val="none" w:sz="0" w:space="0" w:color="auto"/>
        <w:bottom w:val="none" w:sz="0" w:space="0" w:color="auto"/>
        <w:right w:val="none" w:sz="0" w:space="0" w:color="auto"/>
      </w:divBdr>
    </w:div>
    <w:div w:id="345325505">
      <w:bodyDiv w:val="1"/>
      <w:marLeft w:val="0"/>
      <w:marRight w:val="0"/>
      <w:marTop w:val="0"/>
      <w:marBottom w:val="0"/>
      <w:divBdr>
        <w:top w:val="none" w:sz="0" w:space="0" w:color="auto"/>
        <w:left w:val="none" w:sz="0" w:space="0" w:color="auto"/>
        <w:bottom w:val="none" w:sz="0" w:space="0" w:color="auto"/>
        <w:right w:val="none" w:sz="0" w:space="0" w:color="auto"/>
      </w:divBdr>
    </w:div>
    <w:div w:id="396244055">
      <w:bodyDiv w:val="1"/>
      <w:marLeft w:val="0"/>
      <w:marRight w:val="0"/>
      <w:marTop w:val="0"/>
      <w:marBottom w:val="0"/>
      <w:divBdr>
        <w:top w:val="none" w:sz="0" w:space="0" w:color="auto"/>
        <w:left w:val="none" w:sz="0" w:space="0" w:color="auto"/>
        <w:bottom w:val="none" w:sz="0" w:space="0" w:color="auto"/>
        <w:right w:val="none" w:sz="0" w:space="0" w:color="auto"/>
      </w:divBdr>
    </w:div>
    <w:div w:id="526798301">
      <w:bodyDiv w:val="1"/>
      <w:marLeft w:val="0"/>
      <w:marRight w:val="0"/>
      <w:marTop w:val="0"/>
      <w:marBottom w:val="0"/>
      <w:divBdr>
        <w:top w:val="none" w:sz="0" w:space="0" w:color="auto"/>
        <w:left w:val="none" w:sz="0" w:space="0" w:color="auto"/>
        <w:bottom w:val="none" w:sz="0" w:space="0" w:color="auto"/>
        <w:right w:val="none" w:sz="0" w:space="0" w:color="auto"/>
      </w:divBdr>
    </w:div>
    <w:div w:id="679771511">
      <w:bodyDiv w:val="1"/>
      <w:marLeft w:val="0"/>
      <w:marRight w:val="0"/>
      <w:marTop w:val="0"/>
      <w:marBottom w:val="0"/>
      <w:divBdr>
        <w:top w:val="none" w:sz="0" w:space="0" w:color="auto"/>
        <w:left w:val="none" w:sz="0" w:space="0" w:color="auto"/>
        <w:bottom w:val="none" w:sz="0" w:space="0" w:color="auto"/>
        <w:right w:val="none" w:sz="0" w:space="0" w:color="auto"/>
      </w:divBdr>
    </w:div>
    <w:div w:id="1290436038">
      <w:bodyDiv w:val="1"/>
      <w:marLeft w:val="0"/>
      <w:marRight w:val="0"/>
      <w:marTop w:val="0"/>
      <w:marBottom w:val="0"/>
      <w:divBdr>
        <w:top w:val="none" w:sz="0" w:space="0" w:color="auto"/>
        <w:left w:val="none" w:sz="0" w:space="0" w:color="auto"/>
        <w:bottom w:val="none" w:sz="0" w:space="0" w:color="auto"/>
        <w:right w:val="none" w:sz="0" w:space="0" w:color="auto"/>
      </w:divBdr>
    </w:div>
    <w:div w:id="1572157827">
      <w:bodyDiv w:val="1"/>
      <w:marLeft w:val="0"/>
      <w:marRight w:val="0"/>
      <w:marTop w:val="0"/>
      <w:marBottom w:val="0"/>
      <w:divBdr>
        <w:top w:val="none" w:sz="0" w:space="0" w:color="auto"/>
        <w:left w:val="none" w:sz="0" w:space="0" w:color="auto"/>
        <w:bottom w:val="none" w:sz="0" w:space="0" w:color="auto"/>
        <w:right w:val="none" w:sz="0" w:space="0" w:color="auto"/>
      </w:divBdr>
    </w:div>
    <w:div w:id="184852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817</TotalTime>
  <Pages>4</Pages>
  <Words>358</Words>
  <Characters>2042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菅原　慎弥</cp:lastModifiedBy>
  <cp:revision>92</cp:revision>
  <cp:lastPrinted>2026-09-11T05:35:00Z</cp:lastPrinted>
  <dcterms:created xsi:type="dcterms:W3CDTF">2025-06-18T10:09:00Z</dcterms:created>
  <dcterms:modified xsi:type="dcterms:W3CDTF">2026-10-01T04:40:00Z</dcterms:modified>
</cp:coreProperties>
</file>